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4E97D">
      <w:pPr>
        <w:widowControl w:val="0"/>
        <w:autoSpaceDE w:val="0"/>
        <w:autoSpaceDN w:val="0"/>
        <w:spacing w:after="0" w:line="240" w:lineRule="auto"/>
        <w:jc w:val="center"/>
        <w:rPr>
          <w:rFonts w:ascii="Times New Roman" w:hAnsi="Times New Roman" w:eastAsia="Cambria" w:cs="Times New Roman"/>
          <w:b/>
          <w:spacing w:val="-67"/>
          <w:sz w:val="28"/>
          <w:szCs w:val="28"/>
        </w:rPr>
      </w:pPr>
      <w:bookmarkStart w:id="0" w:name="_Hlk132283057"/>
      <w:r>
        <w:rPr>
          <w:rFonts w:ascii="Times New Roman" w:hAnsi="Times New Roman" w:eastAsia="Cambria" w:cs="Times New Roman"/>
          <w:b/>
          <w:sz w:val="28"/>
          <w:szCs w:val="28"/>
        </w:rPr>
        <w:t>Управление образования Родионово-Несветайского района</w:t>
      </w:r>
    </w:p>
    <w:p w14:paraId="75F50962">
      <w:pPr>
        <w:spacing w:after="0" w:line="240" w:lineRule="auto"/>
        <w:jc w:val="center"/>
        <w:rPr>
          <w:rFonts w:ascii="Times New Roman" w:hAnsi="Times New Roman" w:eastAsia="Times New Roman" w:cs="Times New Roman"/>
          <w:b/>
          <w:color w:val="000000"/>
          <w:sz w:val="28"/>
          <w:szCs w:val="24"/>
          <w:lang w:eastAsia="ru-RU"/>
        </w:rPr>
      </w:pPr>
      <w:r>
        <w:rPr>
          <w:rFonts w:ascii="Times New Roman" w:hAnsi="Times New Roman" w:eastAsia="Times New Roman" w:cs="Times New Roman"/>
          <w:b/>
          <w:color w:val="000000"/>
          <w:sz w:val="28"/>
          <w:szCs w:val="24"/>
          <w:lang w:eastAsia="ru-RU"/>
        </w:rPr>
        <w:t>Муниципальное бюджетное общеобразовательное учреждение</w:t>
      </w:r>
    </w:p>
    <w:p w14:paraId="5DDFA614">
      <w:pPr>
        <w:spacing w:after="0" w:line="240" w:lineRule="auto"/>
        <w:jc w:val="center"/>
        <w:rPr>
          <w:rFonts w:ascii="Times New Roman" w:hAnsi="Times New Roman" w:eastAsia="Times New Roman" w:cs="Times New Roman"/>
          <w:b/>
          <w:color w:val="000000"/>
          <w:sz w:val="28"/>
          <w:szCs w:val="24"/>
          <w:lang w:eastAsia="ru-RU"/>
        </w:rPr>
      </w:pPr>
      <w:r>
        <w:rPr>
          <w:rFonts w:ascii="Times New Roman" w:hAnsi="Times New Roman" w:eastAsia="Times New Roman" w:cs="Times New Roman"/>
          <w:b/>
          <w:color w:val="000000"/>
          <w:sz w:val="28"/>
          <w:szCs w:val="24"/>
          <w:lang w:eastAsia="ru-RU"/>
        </w:rPr>
        <w:t xml:space="preserve"> Родионово - Несветайского района </w:t>
      </w:r>
    </w:p>
    <w:p w14:paraId="3CB03E6B">
      <w:pPr>
        <w:spacing w:after="0" w:line="240" w:lineRule="auto"/>
        <w:jc w:val="center"/>
        <w:rPr>
          <w:rFonts w:ascii="Times New Roman" w:hAnsi="Times New Roman" w:eastAsia="Times New Roman" w:cs="Times New Roman"/>
          <w:b/>
          <w:color w:val="000000"/>
          <w:sz w:val="28"/>
          <w:szCs w:val="24"/>
          <w:lang w:eastAsia="ru-RU"/>
        </w:rPr>
      </w:pPr>
      <w:r>
        <w:rPr>
          <w:rFonts w:ascii="Times New Roman" w:hAnsi="Times New Roman" w:eastAsia="Times New Roman" w:cs="Times New Roman"/>
          <w:b/>
          <w:color w:val="000000"/>
          <w:sz w:val="28"/>
          <w:szCs w:val="24"/>
          <w:lang w:eastAsia="ru-RU"/>
        </w:rPr>
        <w:t xml:space="preserve">«Большекрепинская средняя общеобразовательная школа» </w:t>
      </w:r>
    </w:p>
    <w:p w14:paraId="592C4816">
      <w:pPr>
        <w:spacing w:after="0" w:line="240" w:lineRule="auto"/>
        <w:jc w:val="center"/>
        <w:rPr>
          <w:rFonts w:ascii="Times New Roman" w:hAnsi="Times New Roman" w:eastAsia="Times New Roman" w:cs="Times New Roman"/>
          <w:b/>
          <w:color w:val="000000"/>
          <w:sz w:val="28"/>
          <w:szCs w:val="24"/>
          <w:lang w:eastAsia="ru-RU"/>
        </w:rPr>
      </w:pPr>
      <w:r>
        <w:rPr>
          <w:rFonts w:ascii="Times New Roman" w:hAnsi="Times New Roman" w:eastAsia="Times New Roman" w:cs="Times New Roman"/>
          <w:b/>
          <w:color w:val="000000"/>
          <w:sz w:val="28"/>
          <w:szCs w:val="24"/>
          <w:lang w:eastAsia="ru-RU"/>
        </w:rPr>
        <w:t>имени Героя Советского Союза Пода Павла Андриановича</w:t>
      </w:r>
    </w:p>
    <w:p w14:paraId="2A757129">
      <w:pPr>
        <w:widowControl w:val="0"/>
        <w:autoSpaceDE w:val="0"/>
        <w:autoSpaceDN w:val="0"/>
        <w:spacing w:after="0" w:line="240" w:lineRule="auto"/>
        <w:ind w:firstLine="709"/>
        <w:rPr>
          <w:rFonts w:ascii="Times New Roman" w:hAnsi="Times New Roman" w:eastAsia="Cambria" w:cs="Times New Roman"/>
          <w:color w:val="000000" w:themeColor="text1"/>
          <w:sz w:val="28"/>
          <w:szCs w:val="28"/>
          <w14:textFill>
            <w14:solidFill>
              <w14:schemeClr w14:val="tx1"/>
            </w14:solidFill>
          </w14:textFill>
        </w:rPr>
      </w:pPr>
    </w:p>
    <w:p w14:paraId="4992AE1C">
      <w:pPr>
        <w:widowControl w:val="0"/>
        <w:autoSpaceDE w:val="0"/>
        <w:autoSpaceDN w:val="0"/>
        <w:spacing w:after="0" w:line="240" w:lineRule="auto"/>
        <w:ind w:firstLine="709"/>
        <w:rPr>
          <w:rFonts w:ascii="Times New Roman" w:hAnsi="Times New Roman" w:eastAsia="Cambria" w:cs="Times New Roman"/>
          <w:color w:val="000000" w:themeColor="text1"/>
          <w:sz w:val="28"/>
          <w:szCs w:val="28"/>
          <w14:textFill>
            <w14:solidFill>
              <w14:schemeClr w14:val="tx1"/>
            </w14:solidFill>
          </w14:textFill>
        </w:rPr>
      </w:pPr>
    </w:p>
    <w:p w14:paraId="5E84BF0B">
      <w:pPr>
        <w:widowControl w:val="0"/>
        <w:autoSpaceDE w:val="0"/>
        <w:autoSpaceDN w:val="0"/>
        <w:spacing w:after="0" w:line="240" w:lineRule="auto"/>
        <w:ind w:firstLine="709"/>
        <w:rPr>
          <w:rFonts w:ascii="Times New Roman" w:hAnsi="Times New Roman" w:eastAsia="Cambria" w:cs="Times New Roman"/>
          <w:color w:val="000000" w:themeColor="text1"/>
          <w:sz w:val="28"/>
          <w:szCs w:val="28"/>
          <w14:textFill>
            <w14:solidFill>
              <w14:schemeClr w14:val="tx1"/>
            </w14:solidFill>
          </w14:textFill>
        </w:rPr>
      </w:pPr>
    </w:p>
    <w:tbl>
      <w:tblPr>
        <w:tblStyle w:val="6"/>
        <w:tblW w:w="5000" w:type="pct"/>
        <w:tblInd w:w="0" w:type="dxa"/>
        <w:tblLayout w:type="autofit"/>
        <w:tblCellMar>
          <w:top w:w="0" w:type="dxa"/>
          <w:left w:w="0" w:type="dxa"/>
          <w:bottom w:w="0" w:type="dxa"/>
          <w:right w:w="0" w:type="dxa"/>
        </w:tblCellMar>
      </w:tblPr>
      <w:tblGrid>
        <w:gridCol w:w="4879"/>
        <w:gridCol w:w="4759"/>
      </w:tblGrid>
      <w:tr w14:paraId="3E497780">
        <w:tblPrEx>
          <w:tblCellMar>
            <w:top w:w="0" w:type="dxa"/>
            <w:left w:w="0" w:type="dxa"/>
            <w:bottom w:w="0" w:type="dxa"/>
            <w:right w:w="0" w:type="dxa"/>
          </w:tblCellMar>
        </w:tblPrEx>
        <w:trPr>
          <w:trHeight w:val="2300" w:hRule="atLeast"/>
        </w:trPr>
        <w:tc>
          <w:tcPr>
            <w:tcW w:w="2531" w:type="pct"/>
          </w:tcPr>
          <w:p w14:paraId="71BCA7DE">
            <w:pPr>
              <w:widowControl w:val="0"/>
              <w:autoSpaceDE w:val="0"/>
              <w:autoSpaceDN w:val="0"/>
              <w:spacing w:after="0" w:line="240" w:lineRule="auto"/>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СОГЛАСОВАНО</w:t>
            </w:r>
          </w:p>
          <w:p w14:paraId="1FC03059">
            <w:pPr>
              <w:widowControl w:val="0"/>
              <w:autoSpaceDE w:val="0"/>
              <w:autoSpaceDN w:val="0"/>
              <w:spacing w:after="0" w:line="240" w:lineRule="auto"/>
              <w:rPr>
                <w:rFonts w:ascii="Times New Roman" w:hAnsi="Times New Roman" w:eastAsia="Times New Roman" w:cs="Times New Roman"/>
                <w:spacing w:val="-67"/>
                <w:sz w:val="28"/>
                <w:szCs w:val="28"/>
              </w:rPr>
            </w:pPr>
            <w:r>
              <w:rPr>
                <w:rFonts w:ascii="Times New Roman" w:hAnsi="Times New Roman" w:eastAsia="Times New Roman" w:cs="Times New Roman"/>
                <w:color w:val="000000" w:themeColor="text1"/>
                <w:sz w:val="28"/>
                <w:szCs w:val="28"/>
                <w14:textFill>
                  <w14:solidFill>
                    <w14:schemeClr w14:val="tx1"/>
                  </w14:solidFill>
                </w14:textFill>
              </w:rPr>
              <w:t xml:space="preserve">на заседании </w:t>
            </w:r>
            <w:r>
              <w:rPr>
                <w:rFonts w:ascii="Times New Roman" w:hAnsi="Times New Roman" w:eastAsia="Times New Roman" w:cs="Times New Roman"/>
                <w:sz w:val="28"/>
                <w:szCs w:val="28"/>
              </w:rPr>
              <w:t xml:space="preserve">педагогического </w:t>
            </w:r>
          </w:p>
          <w:p w14:paraId="026E8ABF">
            <w:pPr>
              <w:widowControl w:val="0"/>
              <w:autoSpaceDE w:val="0"/>
              <w:autoSpaceDN w:val="0"/>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совета                                                </w:t>
            </w:r>
          </w:p>
          <w:p w14:paraId="11EB3F04">
            <w:pPr>
              <w:widowControl w:val="0"/>
              <w:tabs>
                <w:tab w:val="left" w:pos="2325"/>
                <w:tab w:val="left" w:pos="3437"/>
                <w:tab w:val="left" w:pos="5081"/>
              </w:tabs>
              <w:autoSpaceDE w:val="0"/>
              <w:autoSpaceDN w:val="0"/>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Протокол от «</w:t>
            </w:r>
            <w:r>
              <w:rPr>
                <w:rFonts w:hint="default" w:ascii="Times New Roman" w:hAnsi="Times New Roman" w:eastAsia="Times New Roman" w:cs="Times New Roman"/>
                <w:color w:val="000000" w:themeColor="text1"/>
                <w:sz w:val="28"/>
                <w:szCs w:val="28"/>
                <w:lang w:val="ru-RU"/>
                <w14:textFill>
                  <w14:solidFill>
                    <w14:schemeClr w14:val="tx1"/>
                  </w14:solidFill>
                </w14:textFill>
              </w:rPr>
              <w:t>29</w:t>
            </w:r>
            <w:r>
              <w:rPr>
                <w:rFonts w:ascii="Times New Roman" w:hAnsi="Times New Roman" w:eastAsia="Times New Roman" w:cs="Times New Roman"/>
                <w:color w:val="000000" w:themeColor="text1"/>
                <w:sz w:val="28"/>
                <w:szCs w:val="28"/>
                <w14:textFill>
                  <w14:solidFill>
                    <w14:schemeClr w14:val="tx1"/>
                  </w14:solidFill>
                </w14:textFill>
              </w:rPr>
              <w:t>» августа 202</w:t>
            </w:r>
            <w:r>
              <w:rPr>
                <w:rFonts w:hint="default" w:ascii="Times New Roman" w:hAnsi="Times New Roman" w:eastAsia="Times New Roman" w:cs="Times New Roman"/>
                <w:color w:val="000000" w:themeColor="text1"/>
                <w:sz w:val="28"/>
                <w:szCs w:val="28"/>
                <w:lang w:val="ru-RU"/>
                <w14:textFill>
                  <w14:solidFill>
                    <w14:schemeClr w14:val="tx1"/>
                  </w14:solidFill>
                </w14:textFill>
              </w:rPr>
              <w:t>5</w:t>
            </w:r>
            <w:r>
              <w:rPr>
                <w:rFonts w:ascii="Times New Roman" w:hAnsi="Times New Roman" w:eastAsia="Times New Roman" w:cs="Times New Roman"/>
                <w:color w:val="000000" w:themeColor="text1"/>
                <w:spacing w:val="1"/>
                <w:sz w:val="28"/>
                <w:szCs w:val="28"/>
                <w14:textFill>
                  <w14:solidFill>
                    <w14:schemeClr w14:val="tx1"/>
                  </w14:solidFill>
                </w14:textFill>
              </w:rPr>
              <w:t xml:space="preserve"> </w:t>
            </w:r>
            <w:r>
              <w:rPr>
                <w:rFonts w:ascii="Times New Roman" w:hAnsi="Times New Roman" w:eastAsia="Times New Roman" w:cs="Times New Roman"/>
                <w:color w:val="000000" w:themeColor="text1"/>
                <w:sz w:val="28"/>
                <w:szCs w:val="28"/>
                <w14:textFill>
                  <w14:solidFill>
                    <w14:schemeClr w14:val="tx1"/>
                  </w14:solidFill>
                </w14:textFill>
              </w:rPr>
              <w:t>г.</w:t>
            </w:r>
          </w:p>
          <w:p w14:paraId="3E1A2A69">
            <w:pPr>
              <w:widowControl w:val="0"/>
              <w:tabs>
                <w:tab w:val="left" w:pos="2325"/>
                <w:tab w:val="left" w:pos="3437"/>
                <w:tab w:val="left" w:pos="5081"/>
              </w:tabs>
              <w:autoSpaceDE w:val="0"/>
              <w:autoSpaceDN w:val="0"/>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1</w:t>
            </w:r>
          </w:p>
        </w:tc>
        <w:tc>
          <w:tcPr>
            <w:tcW w:w="2469" w:type="pct"/>
          </w:tcPr>
          <w:p w14:paraId="4E02C938">
            <w:pPr>
              <w:widowControl w:val="0"/>
              <w:autoSpaceDE w:val="0"/>
              <w:autoSpaceDN w:val="0"/>
              <w:spacing w:after="0" w:line="240" w:lineRule="auto"/>
              <w:ind w:firstLine="709"/>
              <w:jc w:val="both"/>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УТВЕРЖДАЮ</w:t>
            </w:r>
          </w:p>
          <w:p w14:paraId="617B7663">
            <w:pPr>
              <w:widowControl w:val="0"/>
              <w:tabs>
                <w:tab w:val="left" w:leader="underscore" w:pos="7402"/>
                <w:tab w:val="left" w:leader="underscore" w:pos="8126"/>
              </w:tabs>
              <w:spacing w:after="238" w:line="240" w:lineRule="auto"/>
              <w:rPr>
                <w:rFonts w:ascii="Times New Roman" w:hAnsi="Times New Roman" w:eastAsia="Calibri" w:cs="Times New Roman"/>
                <w:color w:val="000000"/>
                <w:sz w:val="23"/>
                <w:szCs w:val="23"/>
              </w:rPr>
            </w:pPr>
            <w:r>
              <w:rPr>
                <w:rFonts w:ascii="Times New Roman" w:hAnsi="Times New Roman" w:eastAsia="Calibri" w:cs="Times New Roman"/>
                <w:color w:val="000000"/>
                <w:sz w:val="23"/>
                <w:szCs w:val="23"/>
              </w:rPr>
              <w:t>Директор МБОУ «Большекрепинская СОШ» им. Героя Советского Союза Пода П.А.</w:t>
            </w:r>
          </w:p>
          <w:p w14:paraId="796F7BFD">
            <w:pPr>
              <w:widowControl w:val="0"/>
              <w:tabs>
                <w:tab w:val="left" w:leader="underscore" w:pos="7402"/>
                <w:tab w:val="left" w:leader="underscore" w:pos="8126"/>
              </w:tabs>
              <w:spacing w:after="238" w:line="240" w:lineRule="auto"/>
              <w:rPr>
                <w:rFonts w:ascii="Times New Roman" w:hAnsi="Times New Roman" w:eastAsia="Calibri" w:cs="Times New Roman"/>
                <w:sz w:val="23"/>
                <w:szCs w:val="23"/>
              </w:rPr>
            </w:pPr>
            <w:r>
              <w:rPr>
                <w:rFonts w:ascii="Times New Roman" w:hAnsi="Times New Roman" w:eastAsia="Calibri" w:cs="Times New Roman"/>
                <w:color w:val="000000"/>
                <w:sz w:val="23"/>
                <w:szCs w:val="23"/>
              </w:rPr>
              <w:t>_________________ Т.В.Оноприенко</w:t>
            </w:r>
          </w:p>
          <w:p w14:paraId="36086725">
            <w:pPr>
              <w:widowControl w:val="0"/>
              <w:tabs>
                <w:tab w:val="left" w:pos="2180"/>
                <w:tab w:val="left" w:pos="3292"/>
                <w:tab w:val="left" w:pos="5006"/>
              </w:tabs>
              <w:autoSpaceDE w:val="0"/>
              <w:autoSpaceDN w:val="0"/>
              <w:spacing w:after="0" w:line="240" w:lineRule="auto"/>
              <w:ind w:firstLine="709"/>
              <w:rPr>
                <w:rFonts w:ascii="Times New Roman" w:hAnsi="Times New Roman" w:eastAsia="Times New Roman" w:cs="Times New Roman"/>
                <w:color w:val="000000" w:themeColor="text1"/>
                <w:spacing w:val="-4"/>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Приказ</w:t>
            </w:r>
            <w:r>
              <w:rPr>
                <w:rFonts w:ascii="Times New Roman" w:hAnsi="Times New Roman" w:eastAsia="Times New Roman" w:cs="Times New Roman"/>
                <w:color w:val="000000" w:themeColor="text1"/>
                <w:spacing w:val="-4"/>
                <w:sz w:val="28"/>
                <w:szCs w:val="28"/>
                <w14:textFill>
                  <w14:solidFill>
                    <w14:schemeClr w14:val="tx1"/>
                  </w14:solidFill>
                </w14:textFill>
              </w:rPr>
              <w:t xml:space="preserve"> </w:t>
            </w:r>
            <w:r>
              <w:rPr>
                <w:rFonts w:ascii="Times New Roman" w:hAnsi="Times New Roman" w:eastAsia="Times New Roman" w:cs="Times New Roman"/>
                <w:color w:val="000000" w:themeColor="text1"/>
                <w:sz w:val="28"/>
                <w:szCs w:val="28"/>
                <w14:textFill>
                  <w14:solidFill>
                    <w14:schemeClr w14:val="tx1"/>
                  </w14:solidFill>
                </w14:textFill>
              </w:rPr>
              <w:t>от</w:t>
            </w:r>
            <w:r>
              <w:rPr>
                <w:rFonts w:ascii="Times New Roman" w:hAnsi="Times New Roman" w:eastAsia="Times New Roman" w:cs="Times New Roman"/>
                <w:color w:val="000000" w:themeColor="text1"/>
                <w:spacing w:val="-1"/>
                <w:sz w:val="28"/>
                <w:szCs w:val="28"/>
                <w14:textFill>
                  <w14:solidFill>
                    <w14:schemeClr w14:val="tx1"/>
                  </w14:solidFill>
                </w14:textFill>
              </w:rPr>
              <w:t xml:space="preserve"> </w:t>
            </w:r>
            <w:r>
              <w:rPr>
                <w:rFonts w:ascii="Times New Roman" w:hAnsi="Times New Roman" w:eastAsia="Times New Roman" w:cs="Times New Roman"/>
                <w:color w:val="000000" w:themeColor="text1"/>
                <w:sz w:val="28"/>
                <w:szCs w:val="28"/>
                <w14:textFill>
                  <w14:solidFill>
                    <w14:schemeClr w14:val="tx1"/>
                  </w14:solidFill>
                </w14:textFill>
              </w:rPr>
              <w:t>«29» августа 2025</w:t>
            </w:r>
            <w:r>
              <w:rPr>
                <w:rFonts w:ascii="Times New Roman" w:hAnsi="Times New Roman" w:eastAsia="Times New Roman" w:cs="Times New Roman"/>
                <w:color w:val="000000" w:themeColor="text1"/>
                <w:spacing w:val="1"/>
                <w:sz w:val="28"/>
                <w:szCs w:val="28"/>
                <w14:textFill>
                  <w14:solidFill>
                    <w14:schemeClr w14:val="tx1"/>
                  </w14:solidFill>
                </w14:textFill>
              </w:rPr>
              <w:t xml:space="preserve"> </w:t>
            </w:r>
            <w:r>
              <w:rPr>
                <w:rFonts w:ascii="Times New Roman" w:hAnsi="Times New Roman" w:eastAsia="Times New Roman" w:cs="Times New Roman"/>
                <w:color w:val="000000" w:themeColor="text1"/>
                <w:sz w:val="28"/>
                <w:szCs w:val="28"/>
                <w14:textFill>
                  <w14:solidFill>
                    <w14:schemeClr w14:val="tx1"/>
                  </w14:solidFill>
                </w14:textFill>
              </w:rPr>
              <w:t>г.</w:t>
            </w:r>
            <w:r>
              <w:rPr>
                <w:rFonts w:ascii="Times New Roman" w:hAnsi="Times New Roman" w:eastAsia="Times New Roman" w:cs="Times New Roman"/>
                <w:color w:val="000000" w:themeColor="text1"/>
                <w:spacing w:val="-4"/>
                <w:sz w:val="28"/>
                <w:szCs w:val="28"/>
                <w14:textFill>
                  <w14:solidFill>
                    <w14:schemeClr w14:val="tx1"/>
                  </w14:solidFill>
                </w14:textFill>
              </w:rPr>
              <w:t xml:space="preserve"> </w:t>
            </w:r>
          </w:p>
          <w:p w14:paraId="3A5424C8">
            <w:pPr>
              <w:widowControl w:val="0"/>
              <w:tabs>
                <w:tab w:val="left" w:pos="2180"/>
                <w:tab w:val="left" w:pos="3292"/>
                <w:tab w:val="left" w:pos="5006"/>
              </w:tabs>
              <w:autoSpaceDE w:val="0"/>
              <w:autoSpaceDN w:val="0"/>
              <w:spacing w:after="0" w:line="240" w:lineRule="auto"/>
              <w:ind w:firstLine="709"/>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109</w:t>
            </w:r>
          </w:p>
        </w:tc>
      </w:tr>
    </w:tbl>
    <w:p w14:paraId="53A22FDA">
      <w:pPr>
        <w:widowControl w:val="0"/>
        <w:autoSpaceDE w:val="0"/>
        <w:autoSpaceDN w:val="0"/>
        <w:spacing w:after="0" w:line="240" w:lineRule="auto"/>
        <w:rPr>
          <w:rFonts w:ascii="Times New Roman" w:hAnsi="Times New Roman" w:eastAsia="Cambria" w:cs="Times New Roman"/>
          <w:color w:val="000000" w:themeColor="text1"/>
          <w:sz w:val="28"/>
          <w:szCs w:val="28"/>
          <w14:textFill>
            <w14:solidFill>
              <w14:schemeClr w14:val="tx1"/>
            </w14:solidFill>
          </w14:textFill>
        </w:rPr>
      </w:pPr>
    </w:p>
    <w:p w14:paraId="790D5C8F">
      <w:pPr>
        <w:widowControl w:val="0"/>
        <w:autoSpaceDE w:val="0"/>
        <w:autoSpaceDN w:val="0"/>
        <w:spacing w:after="0" w:line="240" w:lineRule="auto"/>
        <w:rPr>
          <w:rFonts w:ascii="Times New Roman" w:hAnsi="Times New Roman" w:eastAsia="Cambria" w:cs="Times New Roman"/>
          <w:color w:val="000000" w:themeColor="text1"/>
          <w:sz w:val="28"/>
          <w:szCs w:val="28"/>
          <w14:textFill>
            <w14:solidFill>
              <w14:schemeClr w14:val="tx1"/>
            </w14:solidFill>
          </w14:textFill>
        </w:rPr>
      </w:pPr>
    </w:p>
    <w:p w14:paraId="166D6D6F">
      <w:pPr>
        <w:widowControl w:val="0"/>
        <w:autoSpaceDE w:val="0"/>
        <w:autoSpaceDN w:val="0"/>
        <w:spacing w:after="0" w:line="240" w:lineRule="auto"/>
        <w:rPr>
          <w:rFonts w:ascii="Times New Roman" w:hAnsi="Times New Roman" w:eastAsia="Cambria" w:cs="Times New Roman"/>
          <w:color w:val="000000" w:themeColor="text1"/>
          <w:sz w:val="28"/>
          <w:szCs w:val="28"/>
          <w14:textFill>
            <w14:solidFill>
              <w14:schemeClr w14:val="tx1"/>
            </w14:solidFill>
          </w14:textFill>
        </w:rPr>
      </w:pPr>
    </w:p>
    <w:p w14:paraId="33BFA835">
      <w:pPr>
        <w:spacing w:after="0" w:line="240" w:lineRule="auto"/>
        <w:ind w:firstLine="709"/>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ДОПОЛНИТЕЛЬНАЯ</w:t>
      </w:r>
      <w:r>
        <w:rPr>
          <w:rFonts w:ascii="Times New Roman" w:hAnsi="Times New Roman" w:cs="Times New Roman"/>
          <w:color w:val="000000" w:themeColor="text1"/>
          <w:spacing w:val="1"/>
          <w:sz w:val="28"/>
          <w:szCs w:val="28"/>
          <w14:textFill>
            <w14:solidFill>
              <w14:schemeClr w14:val="tx1"/>
            </w14:solidFill>
          </w14:textFill>
        </w:rPr>
        <w:t xml:space="preserve"> </w:t>
      </w:r>
      <w:r>
        <w:rPr>
          <w:rFonts w:ascii="Times New Roman" w:hAnsi="Times New Roman" w:cs="Times New Roman"/>
          <w:color w:val="000000" w:themeColor="text1"/>
          <w:sz w:val="28"/>
          <w:szCs w:val="28"/>
          <w14:textFill>
            <w14:solidFill>
              <w14:schemeClr w14:val="tx1"/>
            </w14:solidFill>
          </w14:textFill>
        </w:rPr>
        <w:t>ОБЩЕОБРАЗОВАТЕЛЬНАЯ</w:t>
      </w:r>
    </w:p>
    <w:p w14:paraId="7987E62E">
      <w:pPr>
        <w:spacing w:after="0" w:line="240" w:lineRule="auto"/>
        <w:ind w:firstLine="709"/>
        <w:jc w:val="center"/>
        <w:rPr>
          <w:rFonts w:ascii="Times New Roman" w:hAnsi="Times New Roman" w:cs="Times New Roman"/>
          <w:color w:val="000000" w:themeColor="text1"/>
          <w:spacing w:val="-6"/>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ОБЩЕРАЗВИВАЮЩАЯ  </w:t>
      </w:r>
      <w:r>
        <w:rPr>
          <w:rFonts w:ascii="Times New Roman" w:hAnsi="Times New Roman" w:cs="Times New Roman"/>
          <w:color w:val="000000" w:themeColor="text1"/>
          <w:spacing w:val="-6"/>
          <w:sz w:val="28"/>
          <w:szCs w:val="28"/>
          <w14:textFill>
            <w14:solidFill>
              <w14:schemeClr w14:val="tx1"/>
            </w14:solidFill>
          </w14:textFill>
        </w:rPr>
        <w:t>ПРОГРАММА</w:t>
      </w:r>
    </w:p>
    <w:p w14:paraId="586B2A7B">
      <w:pPr>
        <w:spacing w:after="0" w:line="240" w:lineRule="auto"/>
        <w:ind w:firstLine="709"/>
        <w:jc w:val="center"/>
        <w:rPr>
          <w:rFonts w:ascii="Times New Roman" w:hAnsi="Times New Roman" w:cs="Times New Roman"/>
          <w:color w:val="000000" w:themeColor="text1"/>
          <w:spacing w:val="-6"/>
          <w:sz w:val="28"/>
          <w:szCs w:val="28"/>
          <w14:textFill>
            <w14:solidFill>
              <w14:schemeClr w14:val="tx1"/>
            </w14:solidFill>
          </w14:textFill>
        </w:rPr>
      </w:pPr>
    </w:p>
    <w:p w14:paraId="254E4C08">
      <w:pPr>
        <w:widowControl w:val="0"/>
        <w:autoSpaceDE w:val="0"/>
        <w:autoSpaceDN w:val="0"/>
        <w:spacing w:after="0" w:line="240" w:lineRule="auto"/>
        <w:ind w:firstLine="709"/>
        <w:jc w:val="center"/>
        <w:rPr>
          <w:rFonts w:ascii="Times New Roman" w:hAnsi="Times New Roman" w:eastAsia="Cambria" w:cs="Times New Roman"/>
          <w:iCs/>
          <w:color w:val="000000" w:themeColor="text1"/>
          <w:sz w:val="36"/>
          <w:szCs w:val="28"/>
          <w:u w:val="single"/>
          <w14:textFill>
            <w14:solidFill>
              <w14:schemeClr w14:val="tx1"/>
            </w14:solidFill>
          </w14:textFill>
        </w:rPr>
      </w:pPr>
      <w:r>
        <w:rPr>
          <w:rFonts w:ascii="Times New Roman" w:hAnsi="Times New Roman" w:eastAsia="Cambria" w:cs="Times New Roman"/>
          <w:iCs/>
          <w:color w:val="000000" w:themeColor="text1"/>
          <w:sz w:val="36"/>
          <w:szCs w:val="28"/>
          <w:u w:val="single"/>
          <w14:textFill>
            <w14:solidFill>
              <w14:schemeClr w14:val="tx1"/>
            </w14:solidFill>
          </w14:textFill>
        </w:rPr>
        <w:t>естественнонаучный</w:t>
      </w:r>
    </w:p>
    <w:p w14:paraId="4223B528">
      <w:pPr>
        <w:widowControl w:val="0"/>
        <w:autoSpaceDE w:val="0"/>
        <w:autoSpaceDN w:val="0"/>
        <w:spacing w:after="0" w:line="240" w:lineRule="auto"/>
        <w:ind w:firstLine="709"/>
        <w:jc w:val="center"/>
        <w:rPr>
          <w:rFonts w:ascii="Times New Roman" w:hAnsi="Times New Roman" w:eastAsia="Cambria" w:cs="Times New Roman"/>
          <w:b/>
          <w:szCs w:val="28"/>
        </w:rPr>
      </w:pPr>
      <w:r>
        <w:rPr>
          <w:rFonts w:ascii="Times New Roman" w:hAnsi="Times New Roman" w:eastAsia="Cambria" w:cs="Times New Roman"/>
          <w:szCs w:val="28"/>
        </w:rPr>
        <w:t>(указать</w:t>
      </w:r>
      <w:r>
        <w:rPr>
          <w:rFonts w:ascii="Times New Roman" w:hAnsi="Times New Roman" w:eastAsia="Cambria" w:cs="Times New Roman"/>
          <w:spacing w:val="-6"/>
          <w:szCs w:val="28"/>
        </w:rPr>
        <w:t xml:space="preserve"> </w:t>
      </w:r>
      <w:r>
        <w:rPr>
          <w:rFonts w:ascii="Times New Roman" w:hAnsi="Times New Roman" w:eastAsia="Cambria" w:cs="Times New Roman"/>
          <w:szCs w:val="28"/>
        </w:rPr>
        <w:t>направленность</w:t>
      </w:r>
      <w:r>
        <w:rPr>
          <w:rFonts w:ascii="Times New Roman" w:hAnsi="Times New Roman" w:eastAsia="Cambria" w:cs="Times New Roman"/>
          <w:spacing w:val="-4"/>
          <w:szCs w:val="28"/>
        </w:rPr>
        <w:t xml:space="preserve"> </w:t>
      </w:r>
      <w:r>
        <w:rPr>
          <w:rFonts w:ascii="Times New Roman" w:hAnsi="Times New Roman" w:eastAsia="Cambria" w:cs="Times New Roman"/>
          <w:szCs w:val="28"/>
        </w:rPr>
        <w:t>программы)</w:t>
      </w:r>
    </w:p>
    <w:p w14:paraId="35898B1B">
      <w:pPr>
        <w:spacing w:after="0" w:line="240" w:lineRule="auto"/>
        <w:ind w:firstLine="709"/>
        <w:jc w:val="center"/>
        <w:rPr>
          <w:rFonts w:ascii="Times New Roman" w:hAnsi="Times New Roman" w:cs="Times New Roman"/>
          <w:b/>
          <w:sz w:val="44"/>
          <w:szCs w:val="28"/>
          <w:u w:val="single"/>
        </w:rPr>
      </w:pPr>
      <w:r>
        <w:rPr>
          <w:rFonts w:ascii="Times New Roman" w:hAnsi="Times New Roman" w:cs="Times New Roman"/>
          <w:b/>
          <w:sz w:val="44"/>
          <w:szCs w:val="28"/>
          <w:u w:val="single"/>
        </w:rPr>
        <w:t>«Экология»</w:t>
      </w:r>
    </w:p>
    <w:p w14:paraId="0D2C6E63">
      <w:pPr>
        <w:spacing w:after="0" w:line="240" w:lineRule="auto"/>
        <w:ind w:firstLine="709"/>
        <w:jc w:val="center"/>
        <w:rPr>
          <w:rFonts w:ascii="Times New Roman" w:hAnsi="Times New Roman" w:cs="Times New Roman"/>
          <w:sz w:val="24"/>
          <w:szCs w:val="28"/>
        </w:rPr>
      </w:pPr>
      <w:r>
        <w:rPr>
          <w:rFonts w:ascii="Times New Roman" w:hAnsi="Times New Roman" w:cs="Times New Roman"/>
          <w:sz w:val="24"/>
          <w:szCs w:val="28"/>
        </w:rPr>
        <w:t xml:space="preserve"> (указать</w:t>
      </w:r>
      <w:r>
        <w:rPr>
          <w:rFonts w:ascii="Times New Roman" w:hAnsi="Times New Roman" w:cs="Times New Roman"/>
          <w:spacing w:val="-5"/>
          <w:sz w:val="24"/>
          <w:szCs w:val="28"/>
        </w:rPr>
        <w:t xml:space="preserve"> </w:t>
      </w:r>
      <w:r>
        <w:rPr>
          <w:rFonts w:ascii="Times New Roman" w:hAnsi="Times New Roman" w:cs="Times New Roman"/>
          <w:sz w:val="24"/>
          <w:szCs w:val="28"/>
        </w:rPr>
        <w:t>название программы)</w:t>
      </w:r>
    </w:p>
    <w:p w14:paraId="426071EF">
      <w:pPr>
        <w:widowControl w:val="0"/>
        <w:autoSpaceDE w:val="0"/>
        <w:autoSpaceDN w:val="0"/>
        <w:spacing w:after="0" w:line="240" w:lineRule="auto"/>
        <w:ind w:firstLine="709"/>
        <w:rPr>
          <w:rFonts w:ascii="Times New Roman" w:hAnsi="Times New Roman" w:eastAsia="Cambria" w:cs="Times New Roman"/>
          <w:i/>
          <w:color w:val="000000" w:themeColor="text1"/>
          <w:sz w:val="28"/>
          <w:szCs w:val="28"/>
          <w14:textFill>
            <w14:solidFill>
              <w14:schemeClr w14:val="tx1"/>
            </w14:solidFill>
          </w14:textFill>
        </w:rPr>
      </w:pPr>
    </w:p>
    <w:p w14:paraId="7F595B33">
      <w:pPr>
        <w:widowControl w:val="0"/>
        <w:autoSpaceDE w:val="0"/>
        <w:autoSpaceDN w:val="0"/>
        <w:spacing w:after="0" w:line="240" w:lineRule="auto"/>
        <w:ind w:firstLine="709"/>
        <w:rPr>
          <w:rFonts w:ascii="Times New Roman" w:hAnsi="Times New Roman" w:eastAsia="Cambria" w:cs="Times New Roman"/>
          <w:i/>
          <w:color w:val="000000" w:themeColor="text1"/>
          <w:sz w:val="28"/>
          <w:szCs w:val="28"/>
          <w14:textFill>
            <w14:solidFill>
              <w14:schemeClr w14:val="tx1"/>
            </w14:solidFill>
          </w14:textFill>
        </w:rPr>
      </w:pPr>
    </w:p>
    <w:p w14:paraId="4DDA6E16">
      <w:pPr>
        <w:widowControl w:val="0"/>
        <w:autoSpaceDE w:val="0"/>
        <w:autoSpaceDN w:val="0"/>
        <w:spacing w:after="0" w:line="240" w:lineRule="auto"/>
        <w:rPr>
          <w:rFonts w:ascii="Times New Roman" w:hAnsi="Times New Roman" w:eastAsia="Cambria" w:cs="Times New Roman"/>
          <w:i/>
          <w:color w:val="000000" w:themeColor="text1"/>
          <w:sz w:val="28"/>
          <w:szCs w:val="28"/>
          <w14:textFill>
            <w14:solidFill>
              <w14:schemeClr w14:val="tx1"/>
            </w14:solidFill>
          </w14:textFill>
        </w:rPr>
      </w:pPr>
    </w:p>
    <w:p w14:paraId="2C965BB6">
      <w:pPr>
        <w:spacing w:after="0" w:line="276" w:lineRule="auto"/>
        <w:ind w:left="3969"/>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Уровень</w:t>
      </w:r>
      <w:r>
        <w:rPr>
          <w:rFonts w:ascii="Times New Roman" w:hAnsi="Times New Roman" w:cs="Times New Roman"/>
          <w:b/>
          <w:color w:val="000000" w:themeColor="text1"/>
          <w:spacing w:val="-8"/>
          <w:sz w:val="28"/>
          <w:szCs w:val="28"/>
          <w14:textFill>
            <w14:solidFill>
              <w14:schemeClr w14:val="tx1"/>
            </w14:solidFill>
          </w14:textFill>
        </w:rPr>
        <w:t xml:space="preserve"> </w:t>
      </w:r>
      <w:r>
        <w:rPr>
          <w:rFonts w:ascii="Times New Roman" w:hAnsi="Times New Roman" w:cs="Times New Roman"/>
          <w:b/>
          <w:color w:val="000000" w:themeColor="text1"/>
          <w:sz w:val="28"/>
          <w:szCs w:val="28"/>
          <w14:textFill>
            <w14:solidFill>
              <w14:schemeClr w14:val="tx1"/>
            </w14:solidFill>
          </w14:textFill>
        </w:rPr>
        <w:t>программы</w:t>
      </w:r>
      <w:r>
        <w:rPr>
          <w:rFonts w:ascii="Times New Roman" w:hAnsi="Times New Roman" w:cs="Times New Roman"/>
          <w:b/>
          <w:i/>
          <w:color w:val="000000" w:themeColor="text1"/>
          <w:sz w:val="28"/>
          <w:szCs w:val="28"/>
          <w14:textFill>
            <w14:solidFill>
              <w14:schemeClr w14:val="tx1"/>
            </w14:solidFill>
          </w14:textFill>
        </w:rPr>
        <w:t>:</w:t>
      </w:r>
      <w:r>
        <w:rPr>
          <w:rFonts w:ascii="Times New Roman" w:hAnsi="Times New Roman" w:cs="Times New Roman"/>
          <w:bCs/>
          <w:i/>
          <w:color w:val="000000" w:themeColor="text1"/>
          <w:spacing w:val="-6"/>
          <w:sz w:val="28"/>
          <w:szCs w:val="28"/>
          <w14:textFill>
            <w14:solidFill>
              <w14:schemeClr w14:val="tx1"/>
            </w14:solidFill>
          </w14:textFill>
        </w:rPr>
        <w:t xml:space="preserve"> </w:t>
      </w:r>
      <w:r>
        <w:rPr>
          <w:rFonts w:ascii="Times New Roman" w:hAnsi="Times New Roman" w:cs="Times New Roman"/>
          <w:bCs/>
          <w:iCs/>
          <w:color w:val="000000" w:themeColor="text1"/>
          <w:spacing w:val="-6"/>
          <w:sz w:val="28"/>
          <w:szCs w:val="28"/>
          <w14:textFill>
            <w14:solidFill>
              <w14:schemeClr w14:val="tx1"/>
            </w14:solidFill>
          </w14:textFill>
        </w:rPr>
        <w:t>базовый</w:t>
      </w:r>
    </w:p>
    <w:p w14:paraId="7361B35A">
      <w:pPr>
        <w:spacing w:after="0" w:line="276" w:lineRule="auto"/>
        <w:ind w:left="3969"/>
        <w:rPr>
          <w:rFonts w:ascii="Times New Roman" w:hAnsi="Times New Roman" w:cs="Times New Roman"/>
          <w:bCs/>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Вид</w:t>
      </w:r>
      <w:r>
        <w:rPr>
          <w:rFonts w:ascii="Times New Roman" w:hAnsi="Times New Roman" w:cs="Times New Roman"/>
          <w:b/>
          <w:color w:val="000000" w:themeColor="text1"/>
          <w:spacing w:val="-11"/>
          <w:sz w:val="28"/>
          <w:szCs w:val="28"/>
          <w14:textFill>
            <w14:solidFill>
              <w14:schemeClr w14:val="tx1"/>
            </w14:solidFill>
          </w14:textFill>
        </w:rPr>
        <w:t xml:space="preserve"> </w:t>
      </w:r>
      <w:r>
        <w:rPr>
          <w:rFonts w:ascii="Times New Roman" w:hAnsi="Times New Roman" w:cs="Times New Roman"/>
          <w:b/>
          <w:color w:val="000000" w:themeColor="text1"/>
          <w:sz w:val="28"/>
          <w:szCs w:val="28"/>
          <w14:textFill>
            <w14:solidFill>
              <w14:schemeClr w14:val="tx1"/>
            </w14:solidFill>
          </w14:textFill>
        </w:rPr>
        <w:t>программы:</w:t>
      </w:r>
      <w:r>
        <w:rPr>
          <w:rFonts w:ascii="Times New Roman" w:hAnsi="Times New Roman" w:cs="Times New Roman"/>
          <w:b/>
          <w:color w:val="000000" w:themeColor="text1"/>
          <w:spacing w:val="-12"/>
          <w:sz w:val="28"/>
          <w:szCs w:val="28"/>
          <w14:textFill>
            <w14:solidFill>
              <w14:schemeClr w14:val="tx1"/>
            </w14:solidFill>
          </w14:textFill>
        </w:rPr>
        <w:t xml:space="preserve"> </w:t>
      </w:r>
      <w:r>
        <w:rPr>
          <w:rFonts w:ascii="Times New Roman" w:hAnsi="Times New Roman" w:cs="Times New Roman"/>
          <w:bCs/>
          <w:color w:val="000000" w:themeColor="text1"/>
          <w:spacing w:val="-12"/>
          <w:sz w:val="28"/>
          <w:szCs w:val="28"/>
          <w14:textFill>
            <w14:solidFill>
              <w14:schemeClr w14:val="tx1"/>
            </w14:solidFill>
          </w14:textFill>
        </w:rPr>
        <w:t>авторская</w:t>
      </w:r>
    </w:p>
    <w:p w14:paraId="61D35DF0">
      <w:pPr>
        <w:spacing w:after="0" w:line="276" w:lineRule="auto"/>
        <w:ind w:left="3969"/>
        <w:rPr>
          <w:rFonts w:ascii="Times New Roman" w:hAnsi="Times New Roman" w:cs="Times New Roman"/>
          <w:i/>
          <w:iCs/>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Возраст детей:</w:t>
      </w:r>
      <w:r>
        <w:rPr>
          <w:rFonts w:ascii="Times New Roman" w:hAnsi="Times New Roman" w:cs="Times New Roman"/>
          <w:b/>
          <w:color w:val="000000" w:themeColor="text1"/>
          <w:spacing w:val="-2"/>
          <w:sz w:val="28"/>
          <w:szCs w:val="28"/>
          <w14:textFill>
            <w14:solidFill>
              <w14:schemeClr w14:val="tx1"/>
            </w14:solidFill>
          </w14:textFill>
        </w:rPr>
        <w:t xml:space="preserve"> </w:t>
      </w:r>
      <w:r>
        <w:rPr>
          <w:rFonts w:ascii="Times New Roman" w:hAnsi="Times New Roman" w:cs="Times New Roman"/>
          <w:i/>
          <w:iCs/>
          <w:color w:val="000000" w:themeColor="text1"/>
          <w:sz w:val="28"/>
          <w:szCs w:val="28"/>
          <w14:textFill>
            <w14:solidFill>
              <w14:schemeClr w14:val="tx1"/>
            </w14:solidFill>
          </w14:textFill>
        </w:rPr>
        <w:t>от</w:t>
      </w:r>
      <w:r>
        <w:rPr>
          <w:rFonts w:ascii="Times New Roman" w:hAnsi="Times New Roman" w:cs="Times New Roman"/>
          <w:color w:val="000000" w:themeColor="text1"/>
          <w:spacing w:val="-6"/>
          <w:sz w:val="28"/>
          <w:szCs w:val="28"/>
          <w14:textFill>
            <w14:solidFill>
              <w14:schemeClr w14:val="tx1"/>
            </w14:solidFill>
          </w14:textFill>
        </w:rPr>
        <w:t xml:space="preserve"> 10</w:t>
      </w:r>
      <w:r>
        <w:rPr>
          <w:rFonts w:ascii="Times New Roman" w:hAnsi="Times New Roman" w:cs="Times New Roman"/>
          <w:color w:val="000000" w:themeColor="text1"/>
          <w:sz w:val="28"/>
          <w:szCs w:val="28"/>
          <w14:textFill>
            <w14:solidFill>
              <w14:schemeClr w14:val="tx1"/>
            </w14:solidFill>
          </w14:textFill>
        </w:rPr>
        <w:t xml:space="preserve"> </w:t>
      </w:r>
      <w:r>
        <w:rPr>
          <w:rFonts w:ascii="Times New Roman" w:hAnsi="Times New Roman" w:cs="Times New Roman"/>
          <w:i/>
          <w:iCs/>
          <w:color w:val="000000" w:themeColor="text1"/>
          <w:sz w:val="28"/>
          <w:szCs w:val="28"/>
          <w14:textFill>
            <w14:solidFill>
              <w14:schemeClr w14:val="tx1"/>
            </w14:solidFill>
          </w14:textFill>
        </w:rPr>
        <w:t>до</w:t>
      </w:r>
      <w:r>
        <w:rPr>
          <w:rFonts w:ascii="Times New Roman" w:hAnsi="Times New Roman" w:cs="Times New Roman"/>
          <w:color w:val="000000" w:themeColor="text1"/>
          <w:spacing w:val="-2"/>
          <w:sz w:val="28"/>
          <w:szCs w:val="28"/>
          <w14:textFill>
            <w14:solidFill>
              <w14:schemeClr w14:val="tx1"/>
            </w14:solidFill>
          </w14:textFill>
        </w:rPr>
        <w:t xml:space="preserve"> 12</w:t>
      </w:r>
      <w:r>
        <w:rPr>
          <w:rFonts w:ascii="Times New Roman" w:hAnsi="Times New Roman" w:cs="Times New Roman"/>
          <w:color w:val="000000" w:themeColor="text1"/>
          <w:sz w:val="28"/>
          <w:szCs w:val="28"/>
          <w14:textFill>
            <w14:solidFill>
              <w14:schemeClr w14:val="tx1"/>
            </w14:solidFill>
          </w14:textFill>
        </w:rPr>
        <w:t xml:space="preserve"> </w:t>
      </w:r>
      <w:r>
        <w:rPr>
          <w:rFonts w:ascii="Times New Roman" w:hAnsi="Times New Roman" w:cs="Times New Roman"/>
          <w:i/>
          <w:iCs/>
          <w:color w:val="000000" w:themeColor="text1"/>
          <w:sz w:val="28"/>
          <w:szCs w:val="28"/>
          <w14:textFill>
            <w14:solidFill>
              <w14:schemeClr w14:val="tx1"/>
            </w14:solidFill>
          </w14:textFill>
        </w:rPr>
        <w:t>лет</w:t>
      </w:r>
    </w:p>
    <w:p w14:paraId="5783D833">
      <w:pPr>
        <w:spacing w:after="0" w:line="276" w:lineRule="auto"/>
        <w:ind w:left="3969"/>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Срок</w:t>
      </w:r>
      <w:r>
        <w:rPr>
          <w:rFonts w:ascii="Times New Roman" w:hAnsi="Times New Roman" w:cs="Times New Roman"/>
          <w:b/>
          <w:color w:val="000000" w:themeColor="text1"/>
          <w:spacing w:val="-4"/>
          <w:sz w:val="28"/>
          <w:szCs w:val="28"/>
          <w14:textFill>
            <w14:solidFill>
              <w14:schemeClr w14:val="tx1"/>
            </w14:solidFill>
          </w14:textFill>
        </w:rPr>
        <w:t xml:space="preserve"> </w:t>
      </w:r>
      <w:r>
        <w:rPr>
          <w:rFonts w:ascii="Times New Roman" w:hAnsi="Times New Roman" w:cs="Times New Roman"/>
          <w:b/>
          <w:color w:val="000000" w:themeColor="text1"/>
          <w:sz w:val="28"/>
          <w:szCs w:val="28"/>
          <w14:textFill>
            <w14:solidFill>
              <w14:schemeClr w14:val="tx1"/>
            </w14:solidFill>
          </w14:textFill>
        </w:rPr>
        <w:t>реализации:</w:t>
      </w:r>
      <w:r>
        <w:rPr>
          <w:rFonts w:ascii="Times New Roman" w:hAnsi="Times New Roman" w:cs="Times New Roman"/>
          <w:b/>
          <w:color w:val="000000" w:themeColor="text1"/>
          <w:spacing w:val="-3"/>
          <w:sz w:val="28"/>
          <w:szCs w:val="28"/>
          <w14:textFill>
            <w14:solidFill>
              <w14:schemeClr w14:val="tx1"/>
            </w14:solidFill>
          </w14:textFill>
        </w:rPr>
        <w:t xml:space="preserve"> </w:t>
      </w:r>
      <w:r>
        <w:rPr>
          <w:rFonts w:ascii="Times New Roman" w:hAnsi="Times New Roman" w:cs="Times New Roman"/>
          <w:bCs/>
          <w:color w:val="000000" w:themeColor="text1"/>
          <w:spacing w:val="-3"/>
          <w:sz w:val="28"/>
          <w:szCs w:val="28"/>
          <w14:textFill>
            <w14:solidFill>
              <w14:schemeClr w14:val="tx1"/>
            </w14:solidFill>
          </w14:textFill>
        </w:rPr>
        <w:t>1 год</w:t>
      </w:r>
    </w:p>
    <w:p w14:paraId="1BF2FC3A">
      <w:pPr>
        <w:spacing w:after="0" w:line="276" w:lineRule="auto"/>
        <w:ind w:left="3969"/>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Разработчик:</w:t>
      </w:r>
      <w:r>
        <w:rPr>
          <w:rFonts w:ascii="Times New Roman" w:hAnsi="Times New Roman" w:cs="Times New Roman"/>
          <w:color w:val="000000" w:themeColor="text1"/>
          <w:sz w:val="28"/>
          <w:szCs w:val="28"/>
          <w14:textFill>
            <w14:solidFill>
              <w14:schemeClr w14:val="tx1"/>
            </w14:solidFill>
          </w14:textFill>
        </w:rPr>
        <w:t xml:space="preserve"> </w:t>
      </w:r>
      <w:r>
        <w:rPr>
          <w:rFonts w:ascii="Times New Roman" w:hAnsi="Times New Roman" w:cs="Times New Roman"/>
          <w:color w:val="000000" w:themeColor="text1"/>
          <w:sz w:val="28"/>
          <w:szCs w:val="28"/>
          <w:lang w:val="ru-RU"/>
          <w14:textFill>
            <w14:solidFill>
              <w14:schemeClr w14:val="tx1"/>
            </w14:solidFill>
          </w14:textFill>
        </w:rPr>
        <w:t>Киселева</w:t>
      </w:r>
      <w:r>
        <w:rPr>
          <w:rFonts w:hint="default" w:ascii="Times New Roman" w:hAnsi="Times New Roman" w:cs="Times New Roman"/>
          <w:color w:val="000000" w:themeColor="text1"/>
          <w:sz w:val="28"/>
          <w:szCs w:val="28"/>
          <w:lang w:val="ru-RU"/>
          <w14:textFill>
            <w14:solidFill>
              <w14:schemeClr w14:val="tx1"/>
            </w14:solidFill>
          </w14:textFill>
        </w:rPr>
        <w:t xml:space="preserve"> Л.А</w:t>
      </w:r>
      <w:r>
        <w:rPr>
          <w:rFonts w:ascii="Times New Roman" w:hAnsi="Times New Roman" w:cs="Times New Roman"/>
          <w:color w:val="000000" w:themeColor="text1"/>
          <w:sz w:val="28"/>
          <w:szCs w:val="28"/>
          <w14:textFill>
            <w14:solidFill>
              <w14:schemeClr w14:val="tx1"/>
            </w14:solidFill>
          </w14:textFill>
        </w:rPr>
        <w:t>.</w:t>
      </w:r>
    </w:p>
    <w:p w14:paraId="388C9753">
      <w:pPr>
        <w:spacing w:after="0" w:line="240" w:lineRule="auto"/>
        <w:rPr>
          <w:rFonts w:ascii="Times New Roman" w:hAnsi="Times New Roman" w:cs="Times New Roman"/>
          <w:sz w:val="28"/>
          <w:szCs w:val="28"/>
        </w:rPr>
      </w:pPr>
    </w:p>
    <w:p w14:paraId="4C6B4771">
      <w:pPr>
        <w:spacing w:after="0" w:line="240" w:lineRule="auto"/>
        <w:rPr>
          <w:rFonts w:ascii="Times New Roman" w:hAnsi="Times New Roman" w:cs="Times New Roman"/>
          <w:sz w:val="28"/>
          <w:szCs w:val="28"/>
        </w:rPr>
      </w:pPr>
    </w:p>
    <w:p w14:paraId="09A63726">
      <w:pPr>
        <w:spacing w:after="0" w:line="240" w:lineRule="auto"/>
        <w:rPr>
          <w:rFonts w:ascii="Times New Roman" w:hAnsi="Times New Roman" w:cs="Times New Roman"/>
          <w:sz w:val="28"/>
          <w:szCs w:val="28"/>
        </w:rPr>
      </w:pPr>
    </w:p>
    <w:p w14:paraId="7B3BC9E7">
      <w:pPr>
        <w:spacing w:after="0" w:line="240" w:lineRule="auto"/>
        <w:rPr>
          <w:rFonts w:ascii="Times New Roman" w:hAnsi="Times New Roman" w:cs="Times New Roman"/>
          <w:sz w:val="28"/>
          <w:szCs w:val="28"/>
        </w:rPr>
      </w:pPr>
    </w:p>
    <w:p w14:paraId="4143B424">
      <w:pPr>
        <w:spacing w:after="0" w:line="240" w:lineRule="auto"/>
        <w:rPr>
          <w:rFonts w:ascii="Times New Roman" w:hAnsi="Times New Roman" w:cs="Times New Roman"/>
          <w:sz w:val="28"/>
          <w:szCs w:val="28"/>
        </w:rPr>
      </w:pPr>
    </w:p>
    <w:p w14:paraId="4D4A2C2A">
      <w:pPr>
        <w:spacing w:after="0" w:line="240" w:lineRule="auto"/>
        <w:rPr>
          <w:rFonts w:ascii="Times New Roman" w:hAnsi="Times New Roman" w:cs="Times New Roman"/>
          <w:sz w:val="28"/>
          <w:szCs w:val="28"/>
        </w:rPr>
      </w:pPr>
    </w:p>
    <w:bookmarkEnd w:id="0"/>
    <w:p w14:paraId="332CC3D6">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сл. Большекрепинская</w:t>
      </w:r>
    </w:p>
    <w:p w14:paraId="7CD2A243">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202</w:t>
      </w:r>
      <w:r>
        <w:rPr>
          <w:rFonts w:hint="default" w:ascii="Times New Roman" w:hAnsi="Times New Roman" w:cs="Times New Roman"/>
          <w:sz w:val="28"/>
          <w:szCs w:val="28"/>
          <w:lang w:val="ru-RU"/>
        </w:rPr>
        <w:t>5</w:t>
      </w:r>
      <w:bookmarkStart w:id="15" w:name="_GoBack"/>
      <w:bookmarkEnd w:id="15"/>
      <w:r>
        <w:rPr>
          <w:rFonts w:ascii="Times New Roman" w:hAnsi="Times New Roman" w:cs="Times New Roman"/>
          <w:sz w:val="28"/>
          <w:szCs w:val="28"/>
        </w:rPr>
        <w:t xml:space="preserve"> год</w:t>
      </w:r>
      <w:r>
        <w:rPr>
          <w:rFonts w:ascii="Times New Roman" w:hAnsi="Times New Roman" w:cs="Times New Roman"/>
          <w:sz w:val="28"/>
          <w:szCs w:val="28"/>
        </w:rPr>
        <w:br w:type="page"/>
      </w:r>
    </w:p>
    <w:sdt>
      <w:sdtPr>
        <w:rPr>
          <w:rFonts w:ascii="Times New Roman" w:hAnsi="Times New Roman" w:cs="Times New Roman" w:eastAsiaTheme="minorHAnsi"/>
          <w:color w:val="auto"/>
          <w:sz w:val="28"/>
          <w:szCs w:val="28"/>
          <w:lang w:eastAsia="en-US"/>
        </w:rPr>
        <w:id w:val="1547573218"/>
        <w:docPartObj>
          <w:docPartGallery w:val="Table of Contents"/>
          <w:docPartUnique/>
        </w:docPartObj>
      </w:sdtPr>
      <w:sdtEndPr>
        <w:rPr>
          <w:rFonts w:ascii="Times New Roman" w:hAnsi="Times New Roman" w:cs="Times New Roman" w:eastAsiaTheme="minorHAnsi"/>
          <w:bCs/>
          <w:color w:val="auto"/>
          <w:sz w:val="28"/>
          <w:szCs w:val="28"/>
          <w:lang w:eastAsia="en-US"/>
        </w:rPr>
      </w:sdtEndPr>
      <w:sdtContent>
        <w:p w14:paraId="7C1A8533">
          <w:pPr>
            <w:pStyle w:val="19"/>
            <w:spacing w:before="0" w:line="24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ОГЛАВЛЕНИЕ</w:t>
          </w:r>
        </w:p>
        <w:p w14:paraId="6BE74C68">
          <w:pPr>
            <w:spacing w:after="0" w:line="240" w:lineRule="auto"/>
            <w:rPr>
              <w:rFonts w:ascii="Times New Roman" w:hAnsi="Times New Roman" w:cs="Times New Roman"/>
              <w:sz w:val="28"/>
              <w:szCs w:val="28"/>
              <w:lang w:eastAsia="ru-RU"/>
            </w:rPr>
          </w:pPr>
        </w:p>
        <w:p w14:paraId="377A7596">
          <w:pPr>
            <w:pStyle w:val="12"/>
            <w:spacing w:after="0" w:line="240" w:lineRule="auto"/>
            <w:jc w:val="left"/>
            <w:rPr>
              <w:rFonts w:ascii="Times New Roman" w:hAnsi="Times New Roman" w:cs="Times New Roman" w:eastAsiaTheme="minorEastAsia"/>
              <w:sz w:val="28"/>
              <w:szCs w:val="28"/>
              <w:lang w:eastAsia="ru-RU"/>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TOC \o "1-3" \h \z \u </w:instrText>
          </w:r>
          <w:r>
            <w:rPr>
              <w:rFonts w:ascii="Times New Roman" w:hAnsi="Times New Roman" w:cs="Times New Roman"/>
              <w:sz w:val="28"/>
              <w:szCs w:val="28"/>
            </w:rPr>
            <w:fldChar w:fldCharType="separate"/>
          </w:r>
          <w:r>
            <w:fldChar w:fldCharType="begin"/>
          </w:r>
          <w:r>
            <w:instrText xml:space="preserve"> HYPERLINK \l "_Toc132795551" </w:instrText>
          </w:r>
          <w:r>
            <w:fldChar w:fldCharType="separate"/>
          </w:r>
          <w:r>
            <w:rPr>
              <w:rStyle w:val="9"/>
              <w:rFonts w:ascii="Times New Roman" w:hAnsi="Times New Roman" w:cs="Times New Roman"/>
              <w:sz w:val="28"/>
              <w:szCs w:val="28"/>
            </w:rPr>
            <w:t>I.</w:t>
          </w:r>
          <w:r>
            <w:rPr>
              <w:rFonts w:ascii="Times New Roman" w:hAnsi="Times New Roman" w:cs="Times New Roman" w:eastAsiaTheme="minorEastAsia"/>
              <w:sz w:val="28"/>
              <w:szCs w:val="28"/>
              <w:lang w:eastAsia="ru-RU"/>
            </w:rPr>
            <w:tab/>
          </w:r>
          <w:r>
            <w:rPr>
              <w:rStyle w:val="9"/>
              <w:rFonts w:ascii="Times New Roman" w:hAnsi="Times New Roman" w:cs="Times New Roman"/>
              <w:sz w:val="28"/>
              <w:szCs w:val="28"/>
            </w:rPr>
            <w:t>ПОЯСНИТЕЛЬНАЯ ЗАПИСКА</w:t>
          </w:r>
          <w:r>
            <w:rPr>
              <w:rFonts w:ascii="Times New Roman" w:hAnsi="Times New Roman" w:cs="Times New Roman"/>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_Toc132795551 \h </w:instrText>
          </w:r>
          <w:r>
            <w:rPr>
              <w:rFonts w:ascii="Times New Roman" w:hAnsi="Times New Roman" w:cs="Times New Roman"/>
              <w:sz w:val="28"/>
              <w:szCs w:val="28"/>
            </w:rPr>
            <w:fldChar w:fldCharType="separate"/>
          </w:r>
          <w:r>
            <w:rPr>
              <w:rFonts w:ascii="Times New Roman" w:hAnsi="Times New Roman" w:cs="Times New Roman"/>
              <w:sz w:val="28"/>
              <w:szCs w:val="28"/>
            </w:rPr>
            <w:t>3</w:t>
          </w:r>
          <w:r>
            <w:rPr>
              <w:rFonts w:ascii="Times New Roman" w:hAnsi="Times New Roman" w:cs="Times New Roman"/>
              <w:sz w:val="28"/>
              <w:szCs w:val="28"/>
            </w:rPr>
            <w:fldChar w:fldCharType="end"/>
          </w:r>
          <w:r>
            <w:rPr>
              <w:rFonts w:ascii="Times New Roman" w:hAnsi="Times New Roman" w:cs="Times New Roman"/>
              <w:sz w:val="28"/>
              <w:szCs w:val="28"/>
            </w:rPr>
            <w:fldChar w:fldCharType="end"/>
          </w:r>
        </w:p>
        <w:p w14:paraId="073C780E">
          <w:pPr>
            <w:pStyle w:val="12"/>
            <w:spacing w:after="0" w:line="240" w:lineRule="auto"/>
            <w:jc w:val="left"/>
            <w:rPr>
              <w:rFonts w:ascii="Times New Roman" w:hAnsi="Times New Roman" w:cs="Times New Roman" w:eastAsiaTheme="minorEastAsia"/>
              <w:sz w:val="28"/>
              <w:szCs w:val="28"/>
              <w:lang w:eastAsia="ru-RU"/>
            </w:rPr>
          </w:pPr>
          <w:r>
            <w:fldChar w:fldCharType="begin"/>
          </w:r>
          <w:r>
            <w:instrText xml:space="preserve"> HYPERLINK \l "_Toc132795552" </w:instrText>
          </w:r>
          <w:r>
            <w:fldChar w:fldCharType="separate"/>
          </w:r>
          <w:r>
            <w:rPr>
              <w:rStyle w:val="9"/>
              <w:rFonts w:ascii="Times New Roman" w:hAnsi="Times New Roman" w:eastAsia="Cambria" w:cs="Times New Roman"/>
              <w:sz w:val="28"/>
              <w:szCs w:val="28"/>
              <w:lang w:eastAsia="ru-RU"/>
            </w:rPr>
            <w:t>II.</w:t>
          </w:r>
          <w:r>
            <w:rPr>
              <w:rFonts w:ascii="Times New Roman" w:hAnsi="Times New Roman" w:cs="Times New Roman" w:eastAsiaTheme="minorEastAsia"/>
              <w:sz w:val="28"/>
              <w:szCs w:val="28"/>
              <w:lang w:eastAsia="ru-RU"/>
            </w:rPr>
            <w:tab/>
          </w:r>
          <w:r>
            <w:rPr>
              <w:rStyle w:val="9"/>
              <w:rFonts w:ascii="Times New Roman" w:hAnsi="Times New Roman" w:eastAsia="Cambria" w:cs="Times New Roman"/>
              <w:sz w:val="28"/>
              <w:szCs w:val="28"/>
              <w:lang w:eastAsia="ru-RU"/>
            </w:rPr>
            <w:t>УЧЕБНЫЙ ПЛАН. КАЛЕНДАРНЫЙ УЧЕБНЫЙ ГРАФИК</w:t>
          </w:r>
          <w:r>
            <w:rPr>
              <w:rFonts w:ascii="Times New Roman" w:hAnsi="Times New Roman" w:cs="Times New Roman"/>
              <w:sz w:val="28"/>
              <w:szCs w:val="28"/>
            </w:rPr>
            <w:tab/>
          </w:r>
          <w:r>
            <w:rPr>
              <w:rFonts w:ascii="Times New Roman" w:hAnsi="Times New Roman" w:cs="Times New Roman"/>
              <w:sz w:val="28"/>
              <w:szCs w:val="28"/>
            </w:rPr>
            <w:t>5</w:t>
          </w:r>
          <w:r>
            <w:rPr>
              <w:rFonts w:ascii="Times New Roman" w:hAnsi="Times New Roman" w:cs="Times New Roman"/>
              <w:sz w:val="28"/>
              <w:szCs w:val="28"/>
            </w:rPr>
            <w:fldChar w:fldCharType="end"/>
          </w:r>
        </w:p>
        <w:p w14:paraId="47E22279">
          <w:pPr>
            <w:pStyle w:val="13"/>
            <w:tabs>
              <w:tab w:val="right" w:leader="dot" w:pos="9628"/>
            </w:tabs>
            <w:spacing w:after="0" w:line="240" w:lineRule="auto"/>
            <w:ind w:left="0"/>
            <w:rPr>
              <w:rFonts w:ascii="Times New Roman" w:hAnsi="Times New Roman" w:cs="Times New Roman" w:eastAsiaTheme="minorEastAsia"/>
              <w:sz w:val="28"/>
              <w:szCs w:val="28"/>
              <w:lang w:eastAsia="ru-RU"/>
            </w:rPr>
          </w:pPr>
          <w:r>
            <w:fldChar w:fldCharType="begin"/>
          </w:r>
          <w:r>
            <w:instrText xml:space="preserve"> HYPERLINK \l "_Toc132795553" </w:instrText>
          </w:r>
          <w:r>
            <w:fldChar w:fldCharType="separate"/>
          </w:r>
          <w:r>
            <w:rPr>
              <w:rStyle w:val="9"/>
              <w:rFonts w:ascii="Times New Roman" w:hAnsi="Times New Roman" w:eastAsia="Cambria" w:cs="Times New Roman"/>
              <w:sz w:val="28"/>
              <w:szCs w:val="28"/>
              <w:lang w:eastAsia="ru-RU"/>
            </w:rPr>
            <w:t>2.1 Учебный план</w:t>
          </w:r>
          <w:r>
            <w:rPr>
              <w:rFonts w:ascii="Times New Roman" w:hAnsi="Times New Roman" w:cs="Times New Roman"/>
              <w:sz w:val="28"/>
              <w:szCs w:val="28"/>
            </w:rPr>
            <w:tab/>
          </w:r>
          <w:r>
            <w:rPr>
              <w:rFonts w:ascii="Times New Roman" w:hAnsi="Times New Roman" w:cs="Times New Roman"/>
              <w:sz w:val="28"/>
              <w:szCs w:val="28"/>
            </w:rPr>
            <w:t>5</w:t>
          </w:r>
          <w:r>
            <w:rPr>
              <w:rFonts w:ascii="Times New Roman" w:hAnsi="Times New Roman" w:cs="Times New Roman"/>
              <w:sz w:val="28"/>
              <w:szCs w:val="28"/>
            </w:rPr>
            <w:fldChar w:fldCharType="end"/>
          </w:r>
        </w:p>
        <w:p w14:paraId="2FC3D3BA">
          <w:pPr>
            <w:pStyle w:val="13"/>
            <w:tabs>
              <w:tab w:val="right" w:leader="dot" w:pos="9628"/>
            </w:tabs>
            <w:spacing w:after="0" w:line="240" w:lineRule="auto"/>
            <w:ind w:left="0"/>
            <w:rPr>
              <w:rFonts w:ascii="Times New Roman" w:hAnsi="Times New Roman" w:cs="Times New Roman" w:eastAsiaTheme="minorEastAsia"/>
              <w:sz w:val="28"/>
              <w:szCs w:val="28"/>
              <w:lang w:eastAsia="ru-RU"/>
            </w:rPr>
          </w:pPr>
          <w:r>
            <w:fldChar w:fldCharType="begin"/>
          </w:r>
          <w:r>
            <w:instrText xml:space="preserve"> HYPERLINK \l "_Toc132795554" </w:instrText>
          </w:r>
          <w:r>
            <w:fldChar w:fldCharType="separate"/>
          </w:r>
          <w:r>
            <w:rPr>
              <w:rStyle w:val="9"/>
              <w:rFonts w:ascii="Times New Roman" w:hAnsi="Times New Roman" w:cs="Times New Roman"/>
              <w:sz w:val="28"/>
              <w:szCs w:val="28"/>
            </w:rPr>
            <w:t>2.2 Календарный учебный график</w:t>
          </w:r>
          <w:r>
            <w:rPr>
              <w:rFonts w:ascii="Times New Roman" w:hAnsi="Times New Roman" w:cs="Times New Roman"/>
              <w:sz w:val="28"/>
              <w:szCs w:val="28"/>
            </w:rPr>
            <w:tab/>
          </w:r>
          <w:r>
            <w:rPr>
              <w:rFonts w:ascii="Times New Roman" w:hAnsi="Times New Roman" w:cs="Times New Roman"/>
              <w:sz w:val="28"/>
              <w:szCs w:val="28"/>
            </w:rPr>
            <w:t>9</w:t>
          </w:r>
          <w:r>
            <w:rPr>
              <w:rFonts w:ascii="Times New Roman" w:hAnsi="Times New Roman" w:cs="Times New Roman"/>
              <w:sz w:val="28"/>
              <w:szCs w:val="28"/>
            </w:rPr>
            <w:fldChar w:fldCharType="end"/>
          </w:r>
        </w:p>
        <w:p w14:paraId="498EB353">
          <w:pPr>
            <w:pStyle w:val="12"/>
            <w:spacing w:after="0" w:line="240" w:lineRule="auto"/>
            <w:jc w:val="left"/>
            <w:rPr>
              <w:rFonts w:ascii="Times New Roman" w:hAnsi="Times New Roman" w:cs="Times New Roman" w:eastAsiaTheme="minorEastAsia"/>
              <w:sz w:val="28"/>
              <w:szCs w:val="28"/>
              <w:lang w:eastAsia="ru-RU"/>
            </w:rPr>
          </w:pPr>
          <w:r>
            <w:fldChar w:fldCharType="begin"/>
          </w:r>
          <w:r>
            <w:instrText xml:space="preserve"> HYPERLINK \l "_Toc132795555" </w:instrText>
          </w:r>
          <w:r>
            <w:fldChar w:fldCharType="separate"/>
          </w:r>
          <w:r>
            <w:rPr>
              <w:rStyle w:val="9"/>
              <w:rFonts w:ascii="Times New Roman" w:hAnsi="Times New Roman" w:cs="Times New Roman"/>
              <w:sz w:val="28"/>
              <w:szCs w:val="28"/>
            </w:rPr>
            <w:t>III.</w:t>
          </w:r>
          <w:r>
            <w:rPr>
              <w:rFonts w:ascii="Times New Roman" w:hAnsi="Times New Roman" w:cs="Times New Roman" w:eastAsiaTheme="minorEastAsia"/>
              <w:sz w:val="28"/>
              <w:szCs w:val="28"/>
              <w:lang w:eastAsia="ru-RU"/>
            </w:rPr>
            <w:tab/>
          </w:r>
          <w:r>
            <w:rPr>
              <w:rStyle w:val="9"/>
              <w:rFonts w:ascii="Times New Roman" w:hAnsi="Times New Roman" w:cs="Times New Roman"/>
              <w:sz w:val="28"/>
              <w:szCs w:val="28"/>
            </w:rPr>
            <w:t>СОДЕРЖАНИЕ ПРОГРАММЫ</w:t>
          </w:r>
          <w:r>
            <w:rPr>
              <w:rFonts w:ascii="Times New Roman" w:hAnsi="Times New Roman" w:cs="Times New Roman"/>
              <w:sz w:val="28"/>
              <w:szCs w:val="28"/>
            </w:rPr>
            <w:tab/>
          </w:r>
          <w:r>
            <w:rPr>
              <w:rFonts w:ascii="Times New Roman" w:hAnsi="Times New Roman" w:cs="Times New Roman"/>
              <w:sz w:val="28"/>
              <w:szCs w:val="28"/>
            </w:rPr>
            <w:t>15</w:t>
          </w:r>
          <w:r>
            <w:rPr>
              <w:rFonts w:ascii="Times New Roman" w:hAnsi="Times New Roman" w:cs="Times New Roman"/>
              <w:sz w:val="28"/>
              <w:szCs w:val="28"/>
            </w:rPr>
            <w:fldChar w:fldCharType="end"/>
          </w:r>
        </w:p>
        <w:p w14:paraId="763B091D">
          <w:pPr>
            <w:pStyle w:val="13"/>
            <w:tabs>
              <w:tab w:val="right" w:leader="dot" w:pos="9628"/>
            </w:tabs>
            <w:spacing w:after="0" w:line="240" w:lineRule="auto"/>
            <w:ind w:left="0"/>
            <w:rPr>
              <w:rFonts w:ascii="Times New Roman" w:hAnsi="Times New Roman" w:cs="Times New Roman" w:eastAsiaTheme="minorEastAsia"/>
              <w:sz w:val="28"/>
              <w:szCs w:val="28"/>
              <w:lang w:eastAsia="ru-RU"/>
            </w:rPr>
          </w:pPr>
          <w:r>
            <w:fldChar w:fldCharType="begin"/>
          </w:r>
          <w:r>
            <w:instrText xml:space="preserve"> HYPERLINK \l "_Toc132795556" </w:instrText>
          </w:r>
          <w:r>
            <w:fldChar w:fldCharType="separate"/>
          </w:r>
          <w:r>
            <w:rPr>
              <w:rStyle w:val="9"/>
              <w:rFonts w:ascii="Times New Roman" w:hAnsi="Times New Roman" w:cs="Times New Roman"/>
              <w:sz w:val="28"/>
              <w:szCs w:val="28"/>
            </w:rPr>
            <w:t>3.1 Условия реализации программы</w:t>
          </w:r>
          <w:r>
            <w:rPr>
              <w:rFonts w:ascii="Times New Roman" w:hAnsi="Times New Roman" w:cs="Times New Roman"/>
              <w:sz w:val="28"/>
              <w:szCs w:val="28"/>
            </w:rPr>
            <w:tab/>
          </w:r>
          <w:r>
            <w:rPr>
              <w:rFonts w:ascii="Times New Roman" w:hAnsi="Times New Roman" w:cs="Times New Roman"/>
              <w:sz w:val="28"/>
              <w:szCs w:val="28"/>
            </w:rPr>
            <w:t>15</w:t>
          </w:r>
          <w:r>
            <w:rPr>
              <w:rFonts w:ascii="Times New Roman" w:hAnsi="Times New Roman" w:cs="Times New Roman"/>
              <w:sz w:val="28"/>
              <w:szCs w:val="28"/>
            </w:rPr>
            <w:fldChar w:fldCharType="end"/>
          </w:r>
        </w:p>
        <w:p w14:paraId="5CFDD31D">
          <w:pPr>
            <w:pStyle w:val="13"/>
            <w:tabs>
              <w:tab w:val="right" w:leader="dot" w:pos="9628"/>
            </w:tabs>
            <w:spacing w:after="0" w:line="240" w:lineRule="auto"/>
            <w:ind w:left="0"/>
            <w:rPr>
              <w:rFonts w:ascii="Times New Roman" w:hAnsi="Times New Roman" w:cs="Times New Roman" w:eastAsiaTheme="minorEastAsia"/>
              <w:sz w:val="28"/>
              <w:szCs w:val="28"/>
              <w:lang w:eastAsia="ru-RU"/>
            </w:rPr>
          </w:pPr>
          <w:r>
            <w:fldChar w:fldCharType="begin"/>
          </w:r>
          <w:r>
            <w:instrText xml:space="preserve"> HYPERLINK \l "_Toc132795557" </w:instrText>
          </w:r>
          <w:r>
            <w:fldChar w:fldCharType="separate"/>
          </w:r>
          <w:r>
            <w:rPr>
              <w:rStyle w:val="9"/>
              <w:rFonts w:ascii="Times New Roman" w:hAnsi="Times New Roman" w:cs="Times New Roman"/>
              <w:sz w:val="28"/>
              <w:szCs w:val="28"/>
            </w:rPr>
            <w:t>3.2 Формы контроля и аттестации</w:t>
          </w:r>
          <w:r>
            <w:rPr>
              <w:rFonts w:ascii="Times New Roman" w:hAnsi="Times New Roman" w:cs="Times New Roman"/>
              <w:sz w:val="28"/>
              <w:szCs w:val="28"/>
            </w:rPr>
            <w:tab/>
          </w:r>
          <w:r>
            <w:rPr>
              <w:rFonts w:ascii="Times New Roman" w:hAnsi="Times New Roman" w:cs="Times New Roman"/>
              <w:sz w:val="28"/>
              <w:szCs w:val="28"/>
            </w:rPr>
            <w:t>28</w:t>
          </w:r>
          <w:r>
            <w:rPr>
              <w:rFonts w:ascii="Times New Roman" w:hAnsi="Times New Roman" w:cs="Times New Roman"/>
              <w:sz w:val="28"/>
              <w:szCs w:val="28"/>
            </w:rPr>
            <w:fldChar w:fldCharType="end"/>
          </w:r>
        </w:p>
        <w:p w14:paraId="3A38334A">
          <w:pPr>
            <w:pStyle w:val="13"/>
            <w:tabs>
              <w:tab w:val="right" w:leader="dot" w:pos="9628"/>
            </w:tabs>
            <w:spacing w:after="0" w:line="240" w:lineRule="auto"/>
            <w:ind w:left="0"/>
            <w:rPr>
              <w:rFonts w:ascii="Times New Roman" w:hAnsi="Times New Roman" w:cs="Times New Roman" w:eastAsiaTheme="minorEastAsia"/>
              <w:sz w:val="28"/>
              <w:szCs w:val="28"/>
              <w:lang w:eastAsia="ru-RU"/>
            </w:rPr>
          </w:pPr>
          <w:r>
            <w:fldChar w:fldCharType="begin"/>
          </w:r>
          <w:r>
            <w:instrText xml:space="preserve"> HYPERLINK \l "_Toc132795558" </w:instrText>
          </w:r>
          <w:r>
            <w:fldChar w:fldCharType="separate"/>
          </w:r>
          <w:r>
            <w:rPr>
              <w:rStyle w:val="9"/>
              <w:rFonts w:ascii="Times New Roman" w:hAnsi="Times New Roman" w:cs="Times New Roman"/>
              <w:sz w:val="28"/>
              <w:szCs w:val="28"/>
            </w:rPr>
            <w:t>3.3 Планируемые результаты</w:t>
          </w:r>
          <w:r>
            <w:rPr>
              <w:rFonts w:ascii="Times New Roman" w:hAnsi="Times New Roman" w:cs="Times New Roman"/>
              <w:sz w:val="28"/>
              <w:szCs w:val="28"/>
            </w:rPr>
            <w:tab/>
          </w:r>
          <w:r>
            <w:rPr>
              <w:rFonts w:ascii="Times New Roman" w:hAnsi="Times New Roman" w:cs="Times New Roman"/>
              <w:sz w:val="28"/>
              <w:szCs w:val="28"/>
            </w:rPr>
            <w:t>28</w:t>
          </w:r>
          <w:r>
            <w:rPr>
              <w:rFonts w:ascii="Times New Roman" w:hAnsi="Times New Roman" w:cs="Times New Roman"/>
              <w:sz w:val="28"/>
              <w:szCs w:val="28"/>
            </w:rPr>
            <w:fldChar w:fldCharType="end"/>
          </w:r>
        </w:p>
        <w:p w14:paraId="06AA2099">
          <w:pPr>
            <w:pStyle w:val="12"/>
            <w:spacing w:after="0" w:line="240" w:lineRule="auto"/>
            <w:jc w:val="left"/>
            <w:rPr>
              <w:rFonts w:ascii="Times New Roman" w:hAnsi="Times New Roman" w:cs="Times New Roman" w:eastAsiaTheme="minorEastAsia"/>
              <w:sz w:val="28"/>
              <w:szCs w:val="28"/>
              <w:lang w:eastAsia="ru-RU"/>
            </w:rPr>
          </w:pPr>
          <w:r>
            <w:fldChar w:fldCharType="begin"/>
          </w:r>
          <w:r>
            <w:instrText xml:space="preserve"> HYPERLINK \l "_Toc132795559" </w:instrText>
          </w:r>
          <w:r>
            <w:fldChar w:fldCharType="separate"/>
          </w:r>
          <w:r>
            <w:rPr>
              <w:rStyle w:val="9"/>
              <w:rFonts w:ascii="Times New Roman" w:hAnsi="Times New Roman" w:cs="Times New Roman"/>
              <w:sz w:val="28"/>
              <w:szCs w:val="28"/>
            </w:rPr>
            <w:t>IV.</w:t>
          </w:r>
          <w:r>
            <w:rPr>
              <w:rFonts w:ascii="Times New Roman" w:hAnsi="Times New Roman" w:cs="Times New Roman" w:eastAsiaTheme="minorEastAsia"/>
              <w:sz w:val="28"/>
              <w:szCs w:val="28"/>
              <w:lang w:eastAsia="ru-RU"/>
            </w:rPr>
            <w:tab/>
          </w:r>
          <w:r>
            <w:rPr>
              <w:rStyle w:val="9"/>
              <w:rFonts w:ascii="Times New Roman" w:hAnsi="Times New Roman" w:cs="Times New Roman"/>
              <w:sz w:val="28"/>
              <w:szCs w:val="28"/>
            </w:rPr>
            <w:t>МЕТОДИЧЕСКОЕ ОБЕСПЕЧЕНИЕ</w:t>
          </w:r>
          <w:r>
            <w:rPr>
              <w:rFonts w:ascii="Times New Roman" w:hAnsi="Times New Roman" w:cs="Times New Roman"/>
              <w:sz w:val="28"/>
              <w:szCs w:val="28"/>
            </w:rPr>
            <w:tab/>
          </w:r>
          <w:r>
            <w:rPr>
              <w:rFonts w:ascii="Times New Roman" w:hAnsi="Times New Roman" w:cs="Times New Roman"/>
              <w:sz w:val="28"/>
              <w:szCs w:val="28"/>
            </w:rPr>
            <w:t>32</w:t>
          </w:r>
          <w:r>
            <w:rPr>
              <w:rFonts w:ascii="Times New Roman" w:hAnsi="Times New Roman" w:cs="Times New Roman"/>
              <w:sz w:val="28"/>
              <w:szCs w:val="28"/>
            </w:rPr>
            <w:fldChar w:fldCharType="end"/>
          </w:r>
        </w:p>
        <w:p w14:paraId="5F1809B4">
          <w:pPr>
            <w:pStyle w:val="12"/>
            <w:spacing w:after="0" w:line="240" w:lineRule="auto"/>
            <w:jc w:val="left"/>
            <w:rPr>
              <w:rFonts w:ascii="Times New Roman" w:hAnsi="Times New Roman" w:cs="Times New Roman" w:eastAsiaTheme="minorEastAsia"/>
              <w:sz w:val="28"/>
              <w:szCs w:val="28"/>
              <w:lang w:eastAsia="ru-RU"/>
            </w:rPr>
          </w:pPr>
          <w:r>
            <w:fldChar w:fldCharType="begin"/>
          </w:r>
          <w:r>
            <w:instrText xml:space="preserve"> HYPERLINK \l "_Toc132795560" </w:instrText>
          </w:r>
          <w:r>
            <w:fldChar w:fldCharType="separate"/>
          </w:r>
          <w:r>
            <w:rPr>
              <w:rStyle w:val="9"/>
              <w:rFonts w:ascii="Times New Roman" w:hAnsi="Times New Roman" w:cs="Times New Roman"/>
              <w:sz w:val="28"/>
              <w:szCs w:val="28"/>
              <w:lang w:val="en-US"/>
            </w:rPr>
            <w:t>V</w:t>
          </w:r>
          <w:r>
            <w:rPr>
              <w:rStyle w:val="9"/>
              <w:rFonts w:ascii="Times New Roman" w:hAnsi="Times New Roman" w:cs="Times New Roman"/>
              <w:sz w:val="28"/>
              <w:szCs w:val="28"/>
            </w:rPr>
            <w:t>. ДИАГНОСТИЧЕСКИЙ ИНСТРУМЕНТАРИЙ</w:t>
          </w:r>
          <w:r>
            <w:rPr>
              <w:rFonts w:ascii="Times New Roman" w:hAnsi="Times New Roman" w:cs="Times New Roman"/>
              <w:sz w:val="28"/>
              <w:szCs w:val="28"/>
            </w:rPr>
            <w:tab/>
          </w:r>
          <w:r>
            <w:rPr>
              <w:rFonts w:ascii="Times New Roman" w:hAnsi="Times New Roman" w:cs="Times New Roman"/>
              <w:sz w:val="28"/>
              <w:szCs w:val="28"/>
            </w:rPr>
            <w:t>33</w:t>
          </w:r>
          <w:r>
            <w:rPr>
              <w:rFonts w:ascii="Times New Roman" w:hAnsi="Times New Roman" w:cs="Times New Roman"/>
              <w:sz w:val="28"/>
              <w:szCs w:val="28"/>
            </w:rPr>
            <w:fldChar w:fldCharType="end"/>
          </w:r>
        </w:p>
        <w:p w14:paraId="6E4859C5">
          <w:pPr>
            <w:pStyle w:val="12"/>
            <w:spacing w:after="0" w:line="240" w:lineRule="auto"/>
            <w:jc w:val="left"/>
            <w:rPr>
              <w:rFonts w:ascii="Times New Roman" w:hAnsi="Times New Roman" w:cs="Times New Roman" w:eastAsiaTheme="minorEastAsia"/>
              <w:sz w:val="28"/>
              <w:szCs w:val="28"/>
              <w:lang w:eastAsia="ru-RU"/>
            </w:rPr>
          </w:pPr>
          <w:r>
            <w:fldChar w:fldCharType="begin"/>
          </w:r>
          <w:r>
            <w:instrText xml:space="preserve"> HYPERLINK \l "_Toc132795561" </w:instrText>
          </w:r>
          <w:r>
            <w:fldChar w:fldCharType="separate"/>
          </w:r>
          <w:r>
            <w:rPr>
              <w:rStyle w:val="9"/>
              <w:rFonts w:ascii="Times New Roman" w:hAnsi="Times New Roman" w:cs="Times New Roman"/>
              <w:sz w:val="28"/>
              <w:szCs w:val="28"/>
            </w:rPr>
            <w:t>VI.</w:t>
          </w:r>
          <w:r>
            <w:rPr>
              <w:rFonts w:ascii="Times New Roman" w:hAnsi="Times New Roman" w:cs="Times New Roman" w:eastAsiaTheme="minorEastAsia"/>
              <w:sz w:val="28"/>
              <w:szCs w:val="28"/>
              <w:lang w:eastAsia="ru-RU"/>
            </w:rPr>
            <w:tab/>
          </w:r>
          <w:r>
            <w:rPr>
              <w:rStyle w:val="9"/>
              <w:rFonts w:ascii="Times New Roman" w:hAnsi="Times New Roman" w:cs="Times New Roman"/>
              <w:sz w:val="28"/>
              <w:szCs w:val="28"/>
            </w:rPr>
            <w:t>СПИСОК ЛИТЕРАТУРЫ</w:t>
          </w:r>
          <w:r>
            <w:rPr>
              <w:rFonts w:ascii="Times New Roman" w:hAnsi="Times New Roman" w:cs="Times New Roman"/>
              <w:sz w:val="28"/>
              <w:szCs w:val="28"/>
            </w:rPr>
            <w:tab/>
          </w:r>
          <w:r>
            <w:rPr>
              <w:rFonts w:ascii="Times New Roman" w:hAnsi="Times New Roman" w:cs="Times New Roman"/>
              <w:sz w:val="28"/>
              <w:szCs w:val="28"/>
            </w:rPr>
            <w:t>35</w:t>
          </w:r>
          <w:r>
            <w:rPr>
              <w:rFonts w:ascii="Times New Roman" w:hAnsi="Times New Roman" w:cs="Times New Roman"/>
              <w:sz w:val="28"/>
              <w:szCs w:val="28"/>
            </w:rPr>
            <w:fldChar w:fldCharType="end"/>
          </w:r>
        </w:p>
        <w:p w14:paraId="5F1A6C3D">
          <w:pPr>
            <w:pStyle w:val="12"/>
            <w:spacing w:after="0" w:line="240" w:lineRule="auto"/>
            <w:jc w:val="left"/>
            <w:rPr>
              <w:rFonts w:ascii="Times New Roman" w:hAnsi="Times New Roman" w:cs="Times New Roman" w:eastAsiaTheme="minorEastAsia"/>
              <w:sz w:val="28"/>
              <w:szCs w:val="28"/>
              <w:lang w:eastAsia="ru-RU"/>
            </w:rPr>
          </w:pPr>
          <w:r>
            <w:fldChar w:fldCharType="begin"/>
          </w:r>
          <w:r>
            <w:instrText xml:space="preserve"> HYPERLINK \l "_Toc132795562" </w:instrText>
          </w:r>
          <w:r>
            <w:fldChar w:fldCharType="separate"/>
          </w:r>
          <w:r>
            <w:rPr>
              <w:rStyle w:val="9"/>
              <w:rFonts w:ascii="Times New Roman" w:hAnsi="Times New Roman" w:cs="Times New Roman"/>
              <w:sz w:val="28"/>
              <w:szCs w:val="28"/>
            </w:rPr>
            <w:t>VII.ПРИЛОЖЕНИЯ</w:t>
          </w:r>
          <w:r>
            <w:rPr>
              <w:rFonts w:ascii="Times New Roman" w:hAnsi="Times New Roman" w:cs="Times New Roman"/>
              <w:sz w:val="28"/>
              <w:szCs w:val="28"/>
            </w:rPr>
            <w:tab/>
          </w:r>
          <w:r>
            <w:rPr>
              <w:rFonts w:ascii="Times New Roman" w:hAnsi="Times New Roman" w:cs="Times New Roman"/>
              <w:sz w:val="28"/>
              <w:szCs w:val="28"/>
            </w:rPr>
            <w:t>36</w:t>
          </w:r>
          <w:r>
            <w:rPr>
              <w:rFonts w:ascii="Times New Roman" w:hAnsi="Times New Roman" w:cs="Times New Roman"/>
              <w:sz w:val="28"/>
              <w:szCs w:val="28"/>
            </w:rPr>
            <w:fldChar w:fldCharType="end"/>
          </w:r>
        </w:p>
        <w:p w14:paraId="2D9BDC9C">
          <w:pPr>
            <w:pStyle w:val="13"/>
            <w:tabs>
              <w:tab w:val="right" w:leader="dot" w:pos="9628"/>
            </w:tabs>
            <w:spacing w:after="0" w:line="240" w:lineRule="auto"/>
            <w:ind w:left="0"/>
            <w:rPr>
              <w:rFonts w:ascii="Times New Roman" w:hAnsi="Times New Roman" w:cs="Times New Roman" w:eastAsiaTheme="minorEastAsia"/>
              <w:sz w:val="28"/>
              <w:szCs w:val="28"/>
              <w:lang w:eastAsia="ru-RU"/>
            </w:rPr>
          </w:pPr>
          <w:r>
            <w:fldChar w:fldCharType="begin"/>
          </w:r>
          <w:r>
            <w:instrText xml:space="preserve"> HYPERLINK \l "_Toc132795563" </w:instrText>
          </w:r>
          <w:r>
            <w:fldChar w:fldCharType="separate"/>
          </w:r>
          <w:r>
            <w:rPr>
              <w:rStyle w:val="9"/>
              <w:rFonts w:ascii="Times New Roman" w:hAnsi="Times New Roman" w:cs="Times New Roman"/>
              <w:sz w:val="28"/>
              <w:szCs w:val="28"/>
            </w:rPr>
            <w:t>Приложение 1</w:t>
          </w:r>
          <w:r>
            <w:rPr>
              <w:rFonts w:ascii="Times New Roman" w:hAnsi="Times New Roman" w:cs="Times New Roman"/>
              <w:sz w:val="28"/>
              <w:szCs w:val="28"/>
            </w:rPr>
            <w:tab/>
          </w:r>
          <w:r>
            <w:rPr>
              <w:rFonts w:ascii="Times New Roman" w:hAnsi="Times New Roman" w:cs="Times New Roman"/>
              <w:sz w:val="28"/>
              <w:szCs w:val="28"/>
            </w:rPr>
            <w:t>36</w:t>
          </w:r>
          <w:r>
            <w:rPr>
              <w:rFonts w:ascii="Times New Roman" w:hAnsi="Times New Roman" w:cs="Times New Roman"/>
              <w:sz w:val="28"/>
              <w:szCs w:val="28"/>
            </w:rPr>
            <w:fldChar w:fldCharType="end"/>
          </w:r>
        </w:p>
        <w:p w14:paraId="11252A03">
          <w:pPr>
            <w:spacing w:after="0" w:line="240" w:lineRule="auto"/>
            <w:rPr>
              <w:rFonts w:ascii="Times New Roman" w:hAnsi="Times New Roman" w:cs="Times New Roman"/>
              <w:sz w:val="28"/>
              <w:szCs w:val="28"/>
            </w:rPr>
          </w:pPr>
          <w:r>
            <w:rPr>
              <w:rFonts w:ascii="Times New Roman" w:hAnsi="Times New Roman" w:cs="Times New Roman"/>
              <w:sz w:val="28"/>
              <w:szCs w:val="28"/>
            </w:rPr>
            <w:fldChar w:fldCharType="end"/>
          </w:r>
        </w:p>
      </w:sdtContent>
    </w:sdt>
    <w:p w14:paraId="05A2AF9E">
      <w:pPr>
        <w:spacing w:after="0" w:line="240" w:lineRule="auto"/>
        <w:ind w:left="1080"/>
        <w:contextualSpacing/>
        <w:rPr>
          <w:rFonts w:ascii="Times New Roman" w:hAnsi="Times New Roman" w:cs="Times New Roman"/>
          <w:b/>
          <w:bCs/>
          <w:sz w:val="28"/>
          <w:szCs w:val="28"/>
        </w:rPr>
      </w:pPr>
    </w:p>
    <w:p w14:paraId="339E686B">
      <w:pPr>
        <w:spacing w:after="0" w:line="240" w:lineRule="auto"/>
        <w:contextualSpacing/>
        <w:rPr>
          <w:rFonts w:ascii="Times New Roman" w:hAnsi="Times New Roman" w:cs="Times New Roman"/>
          <w:b/>
          <w:bCs/>
          <w:sz w:val="28"/>
          <w:szCs w:val="28"/>
        </w:rPr>
      </w:pPr>
      <w:r>
        <w:rPr>
          <w:rFonts w:ascii="Times New Roman" w:hAnsi="Times New Roman" w:cs="Times New Roman"/>
          <w:b/>
          <w:bCs/>
          <w:sz w:val="28"/>
          <w:szCs w:val="28"/>
        </w:rPr>
        <w:br w:type="page"/>
      </w:r>
    </w:p>
    <w:p w14:paraId="084B1ED2">
      <w:pPr>
        <w:pStyle w:val="20"/>
        <w:numPr>
          <w:ilvl w:val="0"/>
          <w:numId w:val="1"/>
        </w:numPr>
        <w:spacing w:after="0" w:line="240" w:lineRule="auto"/>
        <w:jc w:val="center"/>
        <w:outlineLvl w:val="0"/>
        <w:rPr>
          <w:rFonts w:ascii="Times New Roman" w:hAnsi="Times New Roman" w:cs="Times New Roman"/>
          <w:b/>
          <w:bCs/>
          <w:sz w:val="28"/>
          <w:szCs w:val="28"/>
        </w:rPr>
      </w:pPr>
      <w:bookmarkStart w:id="1" w:name="_Toc132795551"/>
      <w:r>
        <w:rPr>
          <w:rFonts w:ascii="Times New Roman" w:hAnsi="Times New Roman" w:cs="Times New Roman"/>
          <w:b/>
          <w:bCs/>
          <w:sz w:val="28"/>
          <w:szCs w:val="28"/>
        </w:rPr>
        <w:t>ПОЯСНИТЕЛЬНАЯ ЗАПИСКА</w:t>
      </w:r>
      <w:bookmarkEnd w:id="1"/>
    </w:p>
    <w:p w14:paraId="3B6EEE17">
      <w:pPr>
        <w:pStyle w:val="20"/>
        <w:spacing w:after="0" w:line="240" w:lineRule="auto"/>
        <w:ind w:left="1800"/>
        <w:outlineLvl w:val="0"/>
        <w:rPr>
          <w:rFonts w:ascii="Times New Roman" w:hAnsi="Times New Roman" w:cs="Times New Roman"/>
          <w:b/>
          <w:bCs/>
          <w:sz w:val="28"/>
          <w:szCs w:val="28"/>
        </w:rPr>
      </w:pPr>
    </w:p>
    <w:p w14:paraId="76CE4CD7">
      <w:pPr>
        <w:pStyle w:val="25"/>
        <w:spacing w:after="0"/>
        <w:jc w:val="both"/>
        <w:rPr>
          <w:color w:val="000000"/>
          <w:sz w:val="28"/>
          <w:szCs w:val="28"/>
        </w:rPr>
      </w:pPr>
      <w:r>
        <w:rPr>
          <w:rStyle w:val="26"/>
          <w:color w:val="000000"/>
          <w:sz w:val="28"/>
          <w:szCs w:val="28"/>
        </w:rPr>
        <w:t xml:space="preserve">    </w:t>
      </w:r>
      <w:r>
        <w:rPr>
          <w:color w:val="000000"/>
          <w:sz w:val="28"/>
          <w:szCs w:val="28"/>
        </w:rPr>
        <w:t>Рабочая программа по экологии составлена на основе:</w:t>
      </w:r>
    </w:p>
    <w:p w14:paraId="12C91EE3">
      <w:pPr>
        <w:pStyle w:val="25"/>
        <w:numPr>
          <w:ilvl w:val="0"/>
          <w:numId w:val="2"/>
        </w:numPr>
        <w:spacing w:after="0"/>
        <w:jc w:val="both"/>
        <w:rPr>
          <w:color w:val="000000"/>
          <w:sz w:val="28"/>
          <w:szCs w:val="28"/>
        </w:rPr>
      </w:pPr>
      <w:r>
        <w:rPr>
          <w:color w:val="000000"/>
          <w:sz w:val="28"/>
          <w:szCs w:val="28"/>
        </w:rPr>
        <w:t>Федерального государственного образовательного стандарта по естественно - научным дисциплинам;</w:t>
      </w:r>
    </w:p>
    <w:p w14:paraId="38538E36">
      <w:pPr>
        <w:pStyle w:val="25"/>
        <w:numPr>
          <w:ilvl w:val="0"/>
          <w:numId w:val="2"/>
        </w:numPr>
        <w:spacing w:after="0"/>
        <w:jc w:val="both"/>
        <w:rPr>
          <w:color w:val="000000"/>
          <w:sz w:val="28"/>
          <w:szCs w:val="28"/>
        </w:rPr>
      </w:pPr>
      <w:r>
        <w:rPr>
          <w:color w:val="000000"/>
          <w:sz w:val="28"/>
          <w:szCs w:val="28"/>
        </w:rPr>
        <w:t>Программы «Экология» авторского коллектива А.И.Никишова, В.Н.Кузнецова, Д.Л.Теплова (для 5 класса);</w:t>
      </w:r>
    </w:p>
    <w:p w14:paraId="163639BA">
      <w:pPr>
        <w:pStyle w:val="25"/>
        <w:numPr>
          <w:ilvl w:val="0"/>
          <w:numId w:val="2"/>
        </w:numPr>
        <w:spacing w:after="0"/>
        <w:jc w:val="both"/>
        <w:rPr>
          <w:color w:val="000000"/>
          <w:sz w:val="28"/>
          <w:szCs w:val="28"/>
        </w:rPr>
      </w:pPr>
      <w:r>
        <w:rPr>
          <w:color w:val="000000"/>
          <w:sz w:val="28"/>
          <w:szCs w:val="28"/>
        </w:rPr>
        <w:t>Авторской программы И. М. Швец (Природоведение. Биология. Экология: 5-11 классы: программы. –  М.: Вентана-Граф, 2015. – 176 с.)</w:t>
      </w:r>
    </w:p>
    <w:p w14:paraId="4BF492D8">
      <w:pPr>
        <w:pStyle w:val="25"/>
        <w:spacing w:after="0"/>
        <w:jc w:val="both"/>
        <w:rPr>
          <w:color w:val="000000"/>
          <w:sz w:val="28"/>
          <w:szCs w:val="28"/>
        </w:rPr>
      </w:pPr>
      <w:r>
        <w:rPr>
          <w:color w:val="000000"/>
          <w:sz w:val="28"/>
          <w:szCs w:val="28"/>
        </w:rPr>
        <w:t>Программа курса «Экология» для 5-6 классов построена с учетом возрастных особенностей детей на основе планомерного и преемственного формирования и развития биологических и экологических понятий, усвоения ведущих экологических идей и научных фактов.</w:t>
      </w:r>
    </w:p>
    <w:p w14:paraId="71ED568C">
      <w:pPr>
        <w:pStyle w:val="25"/>
        <w:spacing w:after="0"/>
        <w:jc w:val="both"/>
        <w:rPr>
          <w:color w:val="000000"/>
          <w:sz w:val="28"/>
          <w:szCs w:val="28"/>
        </w:rPr>
      </w:pPr>
      <w:r>
        <w:rPr>
          <w:color w:val="000000"/>
          <w:sz w:val="28"/>
          <w:szCs w:val="28"/>
        </w:rPr>
        <w:t>Программа по экологии разработана с учетом типа и вида образовательного учреждения, образовательных потребностей и запросов обучающихся. Данная программа направлена на развитие потенциальных возможностей каждого ученика, сохранение и укрепление здоровья, внедрение исследовательских технологий, обеспечение доступности, эффективности и нового качества экологического образования учащихся в соответствии с ФГОС второго поколения.</w:t>
      </w:r>
    </w:p>
    <w:p w14:paraId="237B7B76">
      <w:pPr>
        <w:pStyle w:val="25"/>
        <w:spacing w:after="0"/>
        <w:jc w:val="both"/>
        <w:rPr>
          <w:color w:val="000000"/>
          <w:sz w:val="28"/>
          <w:szCs w:val="28"/>
        </w:rPr>
      </w:pPr>
      <w:r>
        <w:rPr>
          <w:color w:val="000000"/>
          <w:sz w:val="28"/>
          <w:szCs w:val="28"/>
        </w:rPr>
        <w:t>Программа разработана на основе нормативно-правовой документации, регламентирующей деятельность образовательного учреждения МБОУ «Большекрепинская СОШ», и направлена на обеспечение условий для развития личностных особенностей обучающихся. Структура программы соответствует требованиям ФГОС. Она включает пояснительную записку, планируемые результаты освоения обучающимися программы, систему оценки достижения планируемых результатов. В пояснительной записке раскрываются цели и задачи изучения курса экологии в данном образовательном учреждении, дана общая характеристика программы. Прослеживается связь между требованиями стандарта, образовательным процессом и системой отслеживания результатов, а также выделены личностные, метапредметные и предметные результаты с учетом требований ФГОС. Программа содержит описание ценностных ориентиров, характеристики личностных, регулятивных, познавательных, коммуникативных универсальных учебных действий обучающихся, а также механизмы их формирования на уроках экологии.</w:t>
      </w:r>
    </w:p>
    <w:p w14:paraId="22E643F3">
      <w:pPr>
        <w:spacing w:after="0" w:line="240" w:lineRule="auto"/>
        <w:ind w:firstLine="709"/>
        <w:jc w:val="both"/>
        <w:rPr>
          <w:rFonts w:ascii="Times New Roman" w:hAnsi="Times New Roman" w:eastAsia="Times New Roman" w:cs="Times New Roman"/>
          <w:bCs/>
          <w:iCs/>
          <w:color w:val="000000"/>
          <w:sz w:val="28"/>
          <w:szCs w:val="28"/>
          <w:lang w:eastAsia="ru-RU"/>
        </w:rPr>
      </w:pPr>
      <w:r>
        <w:rPr>
          <w:rFonts w:ascii="Times New Roman" w:hAnsi="Times New Roman" w:eastAsia="Times New Roman" w:cs="Times New Roman"/>
          <w:b/>
          <w:bCs/>
          <w:i/>
          <w:iCs/>
          <w:color w:val="000000"/>
          <w:sz w:val="28"/>
          <w:szCs w:val="28"/>
          <w:u w:val="single"/>
          <w:lang w:eastAsia="ru-RU"/>
        </w:rPr>
        <w:t>Основная цель курса (основного общего образования) </w:t>
      </w:r>
      <w:r>
        <w:rPr>
          <w:rFonts w:ascii="Times New Roman" w:hAnsi="Times New Roman" w:eastAsia="Times New Roman" w:cs="Times New Roman"/>
          <w:b/>
          <w:bCs/>
          <w:i/>
          <w:iCs/>
          <w:color w:val="000000"/>
          <w:sz w:val="28"/>
          <w:szCs w:val="28"/>
          <w:lang w:eastAsia="ru-RU"/>
        </w:rPr>
        <w:t xml:space="preserve">- </w:t>
      </w:r>
      <w:r>
        <w:rPr>
          <w:rFonts w:ascii="Times New Roman" w:hAnsi="Times New Roman" w:eastAsia="Times New Roman" w:cs="Times New Roman"/>
          <w:bCs/>
          <w:iCs/>
          <w:color w:val="000000"/>
          <w:sz w:val="28"/>
          <w:szCs w:val="28"/>
          <w:lang w:eastAsia="ru-RU"/>
        </w:rPr>
        <w:t>формирование у учащихся представления о мире, основанного на приобретенных знаниях, умениях, навыках и способах деятельности; обогащение опыта разнообразной деятельности (индивидуальной и коллективной), опыта познания и самопознания; подготовка к осуществлению осознанного выбора индивидуальной или профессиональной траектории.</w:t>
      </w:r>
    </w:p>
    <w:p w14:paraId="396CF4F4">
      <w:pPr>
        <w:spacing w:after="0" w:line="240" w:lineRule="auto"/>
        <w:ind w:firstLine="709"/>
        <w:rPr>
          <w:rFonts w:ascii="Times New Roman" w:hAnsi="Times New Roman" w:eastAsia="Times New Roman" w:cs="Times New Roman"/>
          <w:bCs/>
          <w:iCs/>
          <w:color w:val="000000"/>
          <w:sz w:val="28"/>
          <w:szCs w:val="28"/>
          <w:lang w:eastAsia="ru-RU"/>
        </w:rPr>
      </w:pPr>
      <w:r>
        <w:rPr>
          <w:rFonts w:ascii="Times New Roman" w:hAnsi="Times New Roman" w:eastAsia="Times New Roman" w:cs="Times New Roman"/>
          <w:bCs/>
          <w:iCs/>
          <w:color w:val="000000"/>
          <w:sz w:val="28"/>
          <w:szCs w:val="28"/>
          <w:u w:val="single"/>
          <w:lang w:eastAsia="ru-RU"/>
        </w:rPr>
        <w:t>Задачи курса:</w:t>
      </w:r>
    </w:p>
    <w:p w14:paraId="2EB8D9B4">
      <w:pPr>
        <w:numPr>
          <w:ilvl w:val="0"/>
          <w:numId w:val="3"/>
        </w:numPr>
        <w:spacing w:after="0" w:line="240" w:lineRule="auto"/>
        <w:rPr>
          <w:rFonts w:ascii="Times New Roman" w:hAnsi="Times New Roman" w:eastAsia="Times New Roman" w:cs="Times New Roman"/>
          <w:bCs/>
          <w:iCs/>
          <w:color w:val="000000"/>
          <w:sz w:val="28"/>
          <w:szCs w:val="28"/>
          <w:lang w:eastAsia="ru-RU"/>
        </w:rPr>
      </w:pPr>
      <w:r>
        <w:rPr>
          <w:rFonts w:ascii="Times New Roman" w:hAnsi="Times New Roman" w:eastAsia="Times New Roman" w:cs="Times New Roman"/>
          <w:bCs/>
          <w:iCs/>
          <w:color w:val="000000"/>
          <w:sz w:val="28"/>
          <w:szCs w:val="28"/>
          <w:lang w:eastAsia="ru-RU"/>
        </w:rPr>
        <w:t>создание у учащихся понятийного аппарата и знакомство с основными закономерностями общей экологии;</w:t>
      </w:r>
    </w:p>
    <w:p w14:paraId="37D192D8">
      <w:pPr>
        <w:numPr>
          <w:ilvl w:val="0"/>
          <w:numId w:val="3"/>
        </w:numPr>
        <w:spacing w:after="0" w:line="240" w:lineRule="auto"/>
        <w:rPr>
          <w:rFonts w:ascii="Times New Roman" w:hAnsi="Times New Roman" w:eastAsia="Times New Roman" w:cs="Times New Roman"/>
          <w:bCs/>
          <w:iCs/>
          <w:color w:val="000000"/>
          <w:sz w:val="28"/>
          <w:szCs w:val="28"/>
          <w:lang w:eastAsia="ru-RU"/>
        </w:rPr>
      </w:pPr>
      <w:r>
        <w:rPr>
          <w:rFonts w:ascii="Times New Roman" w:hAnsi="Times New Roman" w:eastAsia="Times New Roman" w:cs="Times New Roman"/>
          <w:bCs/>
          <w:iCs/>
          <w:color w:val="000000"/>
          <w:sz w:val="28"/>
          <w:szCs w:val="28"/>
          <w:lang w:eastAsia="ru-RU"/>
        </w:rPr>
        <w:t>овладение умениями применять экологические знания для объяснения процессов и явлений живой природы, использовать информацию о современных достижениях в области биологии и экологии, работать с биологическими приборами, справочниками;</w:t>
      </w:r>
    </w:p>
    <w:p w14:paraId="25DA818A">
      <w:pPr>
        <w:numPr>
          <w:ilvl w:val="0"/>
          <w:numId w:val="3"/>
        </w:numPr>
        <w:spacing w:after="0" w:line="240" w:lineRule="auto"/>
        <w:rPr>
          <w:rFonts w:ascii="Times New Roman" w:hAnsi="Times New Roman" w:eastAsia="Times New Roman" w:cs="Times New Roman"/>
          <w:bCs/>
          <w:iCs/>
          <w:color w:val="000000"/>
          <w:sz w:val="28"/>
          <w:szCs w:val="28"/>
          <w:lang w:eastAsia="ru-RU"/>
        </w:rPr>
      </w:pPr>
      <w:r>
        <w:rPr>
          <w:rFonts w:ascii="Times New Roman" w:hAnsi="Times New Roman" w:eastAsia="Times New Roman" w:cs="Times New Roman"/>
          <w:bCs/>
          <w:iCs/>
          <w:color w:val="000000"/>
          <w:sz w:val="28"/>
          <w:szCs w:val="28"/>
          <w:lang w:eastAsia="ru-RU"/>
        </w:rPr>
        <w:t>развитие познавательных интересов, интеллектуальных и творческих способностей в процессе проведения наблюдений за живыми организмами, биологических экспериментов, работы с различными источниками информации;</w:t>
      </w:r>
    </w:p>
    <w:p w14:paraId="34B52F56">
      <w:pPr>
        <w:numPr>
          <w:ilvl w:val="0"/>
          <w:numId w:val="3"/>
        </w:numPr>
        <w:spacing w:after="0" w:line="240" w:lineRule="auto"/>
        <w:rPr>
          <w:rFonts w:ascii="Times New Roman" w:hAnsi="Times New Roman" w:eastAsia="Times New Roman" w:cs="Times New Roman"/>
          <w:bCs/>
          <w:iCs/>
          <w:color w:val="000000"/>
          <w:sz w:val="28"/>
          <w:szCs w:val="28"/>
          <w:lang w:eastAsia="ru-RU"/>
        </w:rPr>
      </w:pPr>
      <w:r>
        <w:rPr>
          <w:rFonts w:ascii="Times New Roman" w:hAnsi="Times New Roman" w:eastAsia="Times New Roman" w:cs="Times New Roman"/>
          <w:bCs/>
          <w:iCs/>
          <w:color w:val="000000"/>
          <w:sz w:val="28"/>
          <w:szCs w:val="28"/>
          <w:lang w:eastAsia="ru-RU"/>
        </w:rPr>
        <w:t>воспитание позитивного ценностного отношения к живой природе;</w:t>
      </w:r>
    </w:p>
    <w:p w14:paraId="47792033">
      <w:pPr>
        <w:numPr>
          <w:ilvl w:val="0"/>
          <w:numId w:val="3"/>
        </w:numPr>
        <w:spacing w:after="0" w:line="240" w:lineRule="auto"/>
        <w:rPr>
          <w:rFonts w:ascii="Times New Roman" w:hAnsi="Times New Roman" w:eastAsia="Times New Roman" w:cs="Times New Roman"/>
          <w:bCs/>
          <w:iCs/>
          <w:color w:val="000000"/>
          <w:sz w:val="28"/>
          <w:szCs w:val="28"/>
          <w:lang w:eastAsia="ru-RU"/>
        </w:rPr>
      </w:pPr>
      <w:r>
        <w:rPr>
          <w:rFonts w:ascii="Times New Roman" w:hAnsi="Times New Roman" w:eastAsia="Times New Roman" w:cs="Times New Roman"/>
          <w:bCs/>
          <w:iCs/>
          <w:color w:val="000000"/>
          <w:sz w:val="28"/>
          <w:szCs w:val="28"/>
          <w:lang w:eastAsia="ru-RU"/>
        </w:rPr>
        <w:t>использование приобретенных знаний и умений в повседневной жизни для соблюдения правил поведения в окружающей среде.</w:t>
      </w:r>
    </w:p>
    <w:p w14:paraId="7C5E9F9F">
      <w:pPr>
        <w:spacing w:after="0" w:line="240" w:lineRule="auto"/>
        <w:ind w:firstLine="709"/>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 Характеристика программы </w:t>
      </w:r>
    </w:p>
    <w:p w14:paraId="2B0DE300">
      <w:pPr>
        <w:spacing w:after="0" w:line="240" w:lineRule="auto"/>
        <w:ind w:firstLine="709"/>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Направленность </w:t>
      </w:r>
      <w:r>
        <w:rPr>
          <w:rFonts w:ascii="Times New Roman" w:hAnsi="Times New Roman" w:eastAsia="Calibri" w:cs="Times New Roman"/>
          <w:color w:val="000000"/>
          <w:sz w:val="28"/>
          <w:szCs w:val="28"/>
        </w:rPr>
        <w:t>дополнительной общеобразовательной общеразвивающей программы естественнонаучной направленности</w:t>
      </w:r>
    </w:p>
    <w:p w14:paraId="78C16CC4">
      <w:pPr>
        <w:spacing w:after="0" w:line="240" w:lineRule="auto"/>
        <w:ind w:firstLine="709"/>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Тип разноуровневый</w:t>
      </w:r>
    </w:p>
    <w:p w14:paraId="6A91B81F">
      <w:pPr>
        <w:spacing w:after="0" w:line="240" w:lineRule="auto"/>
        <w:ind w:firstLine="709"/>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Вид типовая</w:t>
      </w:r>
    </w:p>
    <w:p w14:paraId="233759E7">
      <w:pPr>
        <w:spacing w:after="0" w:line="24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Уровень освоения  данная программа предполагает освоение </w:t>
      </w:r>
      <w:r>
        <w:rPr>
          <w:rFonts w:ascii="Times New Roman" w:hAnsi="Times New Roman" w:cs="Times New Roman"/>
          <w:bCs/>
          <w:color w:val="000000" w:themeColor="text1"/>
          <w:sz w:val="28"/>
          <w:szCs w:val="28"/>
          <w14:textFill>
            <w14:solidFill>
              <w14:schemeClr w14:val="tx1"/>
            </w14:solidFill>
          </w14:textFill>
        </w:rPr>
        <w:t>по трём уровням</w:t>
      </w:r>
      <w:r>
        <w:rPr>
          <w:rFonts w:ascii="Times New Roman" w:hAnsi="Times New Roman" w:cs="Times New Roman"/>
          <w:color w:val="000000" w:themeColor="text1"/>
          <w:sz w:val="28"/>
          <w:szCs w:val="28"/>
          <w14:textFill>
            <w14:solidFill>
              <w14:schemeClr w14:val="tx1"/>
            </w14:solidFill>
          </w14:textFill>
        </w:rPr>
        <w:t>: стартовый уровень , базовый уровень, продвинутый уровень. Разноуровневость программы позволяет предоставлять детям задания, дифференцированные по уровню сложности. При этом каждому из участников программы обеспечен доступ к стартовому освоению любого из уровней сложности материала.</w:t>
      </w:r>
    </w:p>
    <w:p w14:paraId="1C578E9F">
      <w:pPr>
        <w:spacing w:after="0" w:line="240" w:lineRule="auto"/>
        <w:rPr>
          <w:rFonts w:ascii="Times New Roman" w:hAnsi="Times New Roman" w:cs="Times New Roman"/>
          <w:color w:val="000000" w:themeColor="text1"/>
          <w:sz w:val="28"/>
          <w:szCs w:val="28"/>
          <w14:textFill>
            <w14:solidFill>
              <w14:schemeClr w14:val="tx1"/>
            </w14:solidFill>
          </w14:textFill>
        </w:rPr>
      </w:pPr>
    </w:p>
    <w:p w14:paraId="1BE7DBEB">
      <w:pPr>
        <w:spacing w:after="0" w:line="240" w:lineRule="auto"/>
        <w:ind w:firstLine="709"/>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Объем и срок освоения программы </w:t>
      </w:r>
    </w:p>
    <w:p w14:paraId="48523D86">
      <w:pPr>
        <w:spacing w:after="0" w:line="240" w:lineRule="auto"/>
        <w:ind w:firstLine="709"/>
        <w:jc w:val="both"/>
        <w:rPr>
          <w:rFonts w:ascii="Times New Roman" w:hAnsi="Times New Roman" w:cs="Times New Roman"/>
          <w:color w:val="000000" w:themeColor="text1"/>
          <w:sz w:val="28"/>
          <w:szCs w:val="28"/>
          <w14:textFill>
            <w14:solidFill>
              <w14:schemeClr w14:val="tx1"/>
            </w14:solidFill>
          </w14:textFill>
        </w:rPr>
      </w:pPr>
      <w:bookmarkStart w:id="2" w:name="_Hlk132720933"/>
      <w:r>
        <w:rPr>
          <w:rFonts w:ascii="Times New Roman" w:hAnsi="Times New Roman" w:cs="Times New Roman"/>
          <w:color w:val="000000" w:themeColor="text1"/>
          <w:sz w:val="28"/>
          <w:szCs w:val="28"/>
          <w14:textFill>
            <w14:solidFill>
              <w14:schemeClr w14:val="tx1"/>
            </w14:solidFill>
          </w14:textFill>
        </w:rPr>
        <w:t>Согласно действующему учебному плану и с учетом естественнонаучной направленности календарно-тематическое планирование предусматривает обучение экологии в 5-9 классах в объеме </w:t>
      </w:r>
      <w:r>
        <w:rPr>
          <w:rFonts w:ascii="Times New Roman" w:hAnsi="Times New Roman" w:cs="Times New Roman"/>
          <w:b/>
          <w:bCs/>
          <w:color w:val="000000" w:themeColor="text1"/>
          <w:sz w:val="28"/>
          <w:szCs w:val="28"/>
          <w14:textFill>
            <w14:solidFill>
              <w14:schemeClr w14:val="tx1"/>
            </w14:solidFill>
          </w14:textFill>
        </w:rPr>
        <w:t>1 час</w:t>
      </w:r>
      <w:r>
        <w:rPr>
          <w:rFonts w:ascii="Times New Roman" w:hAnsi="Times New Roman" w:cs="Times New Roman"/>
          <w:color w:val="000000" w:themeColor="text1"/>
          <w:sz w:val="28"/>
          <w:szCs w:val="28"/>
          <w14:textFill>
            <w14:solidFill>
              <w14:schemeClr w14:val="tx1"/>
            </w14:solidFill>
          </w14:textFill>
        </w:rPr>
        <w:t> в неделю, </w:t>
      </w:r>
      <w:r>
        <w:rPr>
          <w:rFonts w:ascii="Times New Roman" w:hAnsi="Times New Roman" w:cs="Times New Roman"/>
          <w:b/>
          <w:bCs/>
          <w:color w:val="000000" w:themeColor="text1"/>
          <w:sz w:val="28"/>
          <w:szCs w:val="28"/>
          <w14:textFill>
            <w14:solidFill>
              <w14:schemeClr w14:val="tx1"/>
            </w14:solidFill>
          </w14:textFill>
        </w:rPr>
        <w:t>34 часа</w:t>
      </w:r>
      <w:r>
        <w:rPr>
          <w:rFonts w:ascii="Times New Roman" w:hAnsi="Times New Roman" w:cs="Times New Roman"/>
          <w:color w:val="000000" w:themeColor="text1"/>
          <w:sz w:val="28"/>
          <w:szCs w:val="28"/>
          <w14:textFill>
            <w14:solidFill>
              <w14:schemeClr w14:val="tx1"/>
            </w14:solidFill>
          </w14:textFill>
        </w:rPr>
        <w:t> в год.</w:t>
      </w:r>
    </w:p>
    <w:p w14:paraId="2D16C3E5">
      <w:pPr>
        <w:spacing w:after="0" w:line="24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С учетом уровня специфики класса выстроена система учебных занятий (уроков), спроектированы ожидаемые результаты обучения (планируемые результаты), включающие в себя три уровня: </w:t>
      </w:r>
      <w:r>
        <w:rPr>
          <w:rFonts w:ascii="Times New Roman" w:hAnsi="Times New Roman" w:cs="Times New Roman"/>
          <w:i/>
          <w:iCs/>
          <w:color w:val="000000" w:themeColor="text1"/>
          <w:sz w:val="28"/>
          <w:szCs w:val="28"/>
          <w14:textFill>
            <w14:solidFill>
              <w14:schemeClr w14:val="tx1"/>
            </w14:solidFill>
          </w14:textFill>
        </w:rPr>
        <w:t>воспроизведение и описание учебной информации, интеллектуальный уровень, творческий уровень.</w:t>
      </w:r>
    </w:p>
    <w:p w14:paraId="6F5F6EE5">
      <w:pPr>
        <w:spacing w:after="0" w:line="24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При изучении курса учитываются различные стратегии включения учащихся в учебно-познавательную деятельность на уроке </w:t>
      </w:r>
      <w:r>
        <w:rPr>
          <w:rFonts w:ascii="Times New Roman" w:hAnsi="Times New Roman" w:cs="Times New Roman"/>
          <w:i/>
          <w:iCs/>
          <w:color w:val="000000" w:themeColor="text1"/>
          <w:sz w:val="28"/>
          <w:szCs w:val="28"/>
          <w14:textFill>
            <w14:solidFill>
              <w14:schemeClr w14:val="tx1"/>
            </w14:solidFill>
          </w14:textFill>
        </w:rPr>
        <w:t>(пошаговая </w:t>
      </w:r>
      <w:r>
        <w:rPr>
          <w:rFonts w:ascii="Times New Roman" w:hAnsi="Times New Roman" w:cs="Times New Roman"/>
          <w:color w:val="000000" w:themeColor="text1"/>
          <w:sz w:val="28"/>
          <w:szCs w:val="28"/>
          <w14:textFill>
            <w14:solidFill>
              <w14:schemeClr w14:val="tx1"/>
            </w14:solidFill>
          </w14:textFill>
        </w:rPr>
        <w:t>при изучении конкретной информации; </w:t>
      </w:r>
      <w:r>
        <w:rPr>
          <w:rFonts w:ascii="Times New Roman" w:hAnsi="Times New Roman" w:cs="Times New Roman"/>
          <w:i/>
          <w:iCs/>
          <w:color w:val="000000" w:themeColor="text1"/>
          <w:sz w:val="28"/>
          <w:szCs w:val="28"/>
          <w14:textFill>
            <w14:solidFill>
              <w14:schemeClr w14:val="tx1"/>
            </w14:solidFill>
          </w14:textFill>
        </w:rPr>
        <w:t>диалоговая </w:t>
      </w:r>
      <w:r>
        <w:rPr>
          <w:rFonts w:ascii="Times New Roman" w:hAnsi="Times New Roman" w:cs="Times New Roman"/>
          <w:color w:val="000000" w:themeColor="text1"/>
          <w:sz w:val="28"/>
          <w:szCs w:val="28"/>
          <w14:textFill>
            <w14:solidFill>
              <w14:schemeClr w14:val="tx1"/>
            </w14:solidFill>
          </w14:textFill>
        </w:rPr>
        <w:t>при изучении проблемных вопросов в курсе экологии; стратегия </w:t>
      </w:r>
      <w:r>
        <w:rPr>
          <w:rFonts w:ascii="Times New Roman" w:hAnsi="Times New Roman" w:cs="Times New Roman"/>
          <w:i/>
          <w:iCs/>
          <w:color w:val="000000" w:themeColor="text1"/>
          <w:sz w:val="28"/>
          <w:szCs w:val="28"/>
          <w14:textFill>
            <w14:solidFill>
              <w14:schemeClr w14:val="tx1"/>
            </w14:solidFill>
          </w14:textFill>
        </w:rPr>
        <w:t>отстранения </w:t>
      </w:r>
      <w:r>
        <w:rPr>
          <w:rFonts w:ascii="Times New Roman" w:hAnsi="Times New Roman" w:cs="Times New Roman"/>
          <w:color w:val="000000" w:themeColor="text1"/>
          <w:sz w:val="28"/>
          <w:szCs w:val="28"/>
          <w14:textFill>
            <w14:solidFill>
              <w14:schemeClr w14:val="tx1"/>
            </w14:solidFill>
          </w14:textFill>
        </w:rPr>
        <w:t>при изучении материала, требующего размышления и проявления к нему ценностно-смыслового отношения).</w:t>
      </w:r>
    </w:p>
    <w:p w14:paraId="62940F92">
      <w:pPr>
        <w:spacing w:after="0" w:line="240" w:lineRule="auto"/>
        <w:ind w:firstLine="709"/>
        <w:rPr>
          <w:rFonts w:ascii="Times New Roman" w:hAnsi="Times New Roman" w:cs="Times New Roman"/>
          <w:color w:val="000000" w:themeColor="text1"/>
          <w:sz w:val="28"/>
          <w:szCs w:val="28"/>
          <w14:textFill>
            <w14:solidFill>
              <w14:schemeClr w14:val="tx1"/>
            </w14:solidFill>
          </w14:textFill>
        </w:rPr>
      </w:pPr>
    </w:p>
    <w:p w14:paraId="6180DFCA">
      <w:pPr>
        <w:spacing w:after="0" w:line="24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Режим занятий </w:t>
      </w:r>
      <w:r>
        <w:rPr>
          <w:rFonts w:ascii="Times New Roman" w:hAnsi="Times New Roman" w:cs="Times New Roman"/>
          <w:color w:val="000000" w:themeColor="text1"/>
          <w:sz w:val="28"/>
          <w:szCs w:val="28"/>
          <w14:textFill>
            <w14:solidFill>
              <w14:schemeClr w14:val="tx1"/>
            </w14:solidFill>
          </w14:textFill>
        </w:rPr>
        <w:t xml:space="preserve">  </w:t>
      </w:r>
      <w:r>
        <w:rPr>
          <w:rFonts w:ascii="Times New Roman" w:hAnsi="Times New Roman" w:eastAsia="Calibri" w:cs="Times New Roman"/>
          <w:color w:val="000000"/>
          <w:sz w:val="28"/>
          <w:szCs w:val="28"/>
        </w:rPr>
        <w:t xml:space="preserve"> Расписание занятий составляется и утверждается директором МБОУ «Большекрепинская СОШ» им. Героя Советского Союза Пода П.А.  по представлению учителя  с учётом наиболее благоприятного режима занятий и отдыха обучающихся, их возрастных особенностей, возможностей использования обучающегося оборудования.</w:t>
      </w:r>
    </w:p>
    <w:p w14:paraId="216FAC7A">
      <w:pPr>
        <w:spacing w:after="0" w:line="240" w:lineRule="auto"/>
        <w:ind w:firstLine="709"/>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Тип занятий</w:t>
      </w:r>
      <w:r>
        <w:rPr>
          <w:rFonts w:ascii="Times New Roman" w:hAnsi="Times New Roman" w:cs="Times New Roman"/>
          <w:color w:val="000000" w:themeColor="text1"/>
          <w:sz w:val="28"/>
          <w:szCs w:val="28"/>
          <w14:textFill>
            <w14:solidFill>
              <w14:schemeClr w14:val="tx1"/>
            </w14:solidFill>
          </w14:textFill>
        </w:rPr>
        <w:t xml:space="preserve">  модульная</w:t>
      </w:r>
    </w:p>
    <w:p w14:paraId="287782B2">
      <w:pPr>
        <w:spacing w:after="0" w:line="240" w:lineRule="auto"/>
        <w:ind w:firstLine="709"/>
        <w:rPr>
          <w:rFonts w:ascii="Times New Roman" w:hAnsi="Times New Roman" w:cs="Times New Roman"/>
          <w:color w:val="000000" w:themeColor="text1"/>
          <w:sz w:val="28"/>
          <w:szCs w:val="28"/>
          <w:highlight w:val="yellow"/>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Форма обучения </w:t>
      </w:r>
      <w:r>
        <w:rPr>
          <w:rFonts w:ascii="Times New Roman" w:hAnsi="Times New Roman" w:cs="Times New Roman"/>
          <w:color w:val="000000" w:themeColor="text1"/>
          <w:sz w:val="28"/>
          <w:szCs w:val="28"/>
          <w14:textFill>
            <w14:solidFill>
              <w14:schemeClr w14:val="tx1"/>
            </w14:solidFill>
          </w14:textFill>
        </w:rPr>
        <w:t xml:space="preserve"> очная</w:t>
      </w:r>
    </w:p>
    <w:p w14:paraId="3BE28918">
      <w:pPr>
        <w:spacing w:after="0" w:line="240" w:lineRule="auto"/>
        <w:ind w:firstLine="709"/>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Адресат программы </w:t>
      </w:r>
      <w:r>
        <w:rPr>
          <w:rFonts w:ascii="Times New Roman" w:hAnsi="Times New Roman" w:cs="Times New Roman"/>
          <w:color w:val="000000" w:themeColor="text1"/>
          <w:sz w:val="28"/>
          <w:szCs w:val="28"/>
          <w14:textFill>
            <w14:solidFill>
              <w14:schemeClr w14:val="tx1"/>
            </w14:solidFill>
          </w14:textFill>
        </w:rPr>
        <w:t xml:space="preserve">дополнительная общеразвивающая программа «Экология» разработана для детей в возрасте от 13 до 14 лет. Срок её реализации - 1 год. </w:t>
      </w:r>
    </w:p>
    <w:p w14:paraId="5DB46495">
      <w:pPr>
        <w:spacing w:after="0" w:line="240" w:lineRule="auto"/>
        <w:ind w:firstLine="709"/>
        <w:rPr>
          <w:rFonts w:ascii="Times New Roman" w:hAnsi="Times New Roman" w:cs="Times New Roman"/>
          <w:b/>
          <w:color w:val="000000" w:themeColor="text1"/>
          <w:sz w:val="28"/>
          <w:szCs w:val="28"/>
          <w14:textFill>
            <w14:solidFill>
              <w14:schemeClr w14:val="tx1"/>
            </w14:solidFill>
          </w14:textFill>
        </w:rPr>
      </w:pPr>
    </w:p>
    <w:p w14:paraId="5C046B59">
      <w:pPr>
        <w:spacing w:after="0" w:line="240" w:lineRule="auto"/>
        <w:ind w:firstLine="709"/>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Наполняемость группы </w:t>
      </w:r>
      <w:r>
        <w:rPr>
          <w:rFonts w:ascii="Times New Roman" w:hAnsi="Times New Roman" w:cs="Times New Roman"/>
          <w:color w:val="000000" w:themeColor="text1"/>
          <w:sz w:val="28"/>
          <w:szCs w:val="28"/>
          <w14:textFill>
            <w14:solidFill>
              <w14:schemeClr w14:val="tx1"/>
            </w14:solidFill>
          </w14:textFill>
        </w:rPr>
        <w:t>14-17 человек</w:t>
      </w:r>
    </w:p>
    <w:p w14:paraId="2B2A8075">
      <w:pPr>
        <w:spacing w:after="0" w:line="240" w:lineRule="auto"/>
        <w:ind w:firstLine="709"/>
        <w:rPr>
          <w:rFonts w:ascii="Times New Roman" w:hAnsi="Times New Roman" w:cs="Times New Roman"/>
          <w:b/>
          <w:bCs/>
          <w:color w:val="000000" w:themeColor="text1"/>
          <w:sz w:val="28"/>
          <w:szCs w:val="28"/>
          <w14:textFill>
            <w14:solidFill>
              <w14:schemeClr w14:val="tx1"/>
            </w14:solidFill>
          </w14:textFill>
        </w:rPr>
      </w:pPr>
    </w:p>
    <w:bookmarkEnd w:id="2"/>
    <w:p w14:paraId="2BC98550">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p>
    <w:p w14:paraId="270D3085">
      <w:pPr>
        <w:spacing w:after="0" w:line="240" w:lineRule="auto"/>
        <w:jc w:val="both"/>
        <w:rPr>
          <w:rFonts w:ascii="Times New Roman" w:hAnsi="Times New Roman" w:cs="Times New Roman"/>
          <w:i/>
          <w:iCs/>
          <w:color w:val="000000" w:themeColor="text1"/>
          <w:sz w:val="28"/>
          <w:szCs w:val="28"/>
          <w14:textFill>
            <w14:solidFill>
              <w14:schemeClr w14:val="tx1"/>
            </w14:solidFill>
          </w14:textFill>
        </w:rPr>
      </w:pPr>
    </w:p>
    <w:p w14:paraId="24658363">
      <w:pPr>
        <w:pStyle w:val="20"/>
        <w:numPr>
          <w:ilvl w:val="0"/>
          <w:numId w:val="1"/>
        </w:numPr>
        <w:spacing w:after="0" w:line="360" w:lineRule="auto"/>
        <w:ind w:left="0" w:firstLine="709"/>
        <w:jc w:val="center"/>
        <w:outlineLvl w:val="0"/>
        <w:rPr>
          <w:rFonts w:ascii="Times New Roman" w:hAnsi="Times New Roman" w:eastAsia="Cambria" w:cs="Times New Roman"/>
          <w:b/>
          <w:bCs/>
          <w:color w:val="000000" w:themeColor="text1"/>
          <w:sz w:val="28"/>
          <w:szCs w:val="28"/>
          <w:lang w:eastAsia="ru-RU"/>
          <w14:textFill>
            <w14:solidFill>
              <w14:schemeClr w14:val="tx1"/>
            </w14:solidFill>
          </w14:textFill>
        </w:rPr>
      </w:pPr>
      <w:bookmarkStart w:id="3" w:name="_Toc132795552"/>
      <w:r>
        <w:rPr>
          <w:rFonts w:ascii="Times New Roman" w:hAnsi="Times New Roman" w:eastAsia="Cambria" w:cs="Times New Roman"/>
          <w:b/>
          <w:bCs/>
          <w:color w:val="000000" w:themeColor="text1"/>
          <w:sz w:val="28"/>
          <w:szCs w:val="28"/>
          <w:lang w:eastAsia="ru-RU"/>
          <w14:textFill>
            <w14:solidFill>
              <w14:schemeClr w14:val="tx1"/>
            </w14:solidFill>
          </w14:textFill>
        </w:rPr>
        <w:t>УЧЕБНЫЙ ПЛАН. КАЛЕНДАРНЫЙ УЧЕБНЫЙ ГРАФИК</w:t>
      </w:r>
      <w:bookmarkEnd w:id="3"/>
    </w:p>
    <w:p w14:paraId="7434FFDD">
      <w:pPr>
        <w:pStyle w:val="20"/>
        <w:spacing w:after="0" w:line="360" w:lineRule="auto"/>
        <w:ind w:left="709"/>
        <w:outlineLvl w:val="0"/>
        <w:rPr>
          <w:rFonts w:ascii="Times New Roman" w:hAnsi="Times New Roman" w:eastAsia="Cambria" w:cs="Times New Roman"/>
          <w:b/>
          <w:bCs/>
          <w:color w:val="000000" w:themeColor="text1"/>
          <w:sz w:val="28"/>
          <w:szCs w:val="28"/>
          <w:lang w:eastAsia="ru-RU"/>
          <w14:textFill>
            <w14:solidFill>
              <w14:schemeClr w14:val="tx1"/>
            </w14:solidFill>
          </w14:textFill>
        </w:rPr>
      </w:pPr>
    </w:p>
    <w:p w14:paraId="5E902DBD">
      <w:pPr>
        <w:pStyle w:val="3"/>
        <w:spacing w:before="0" w:line="360" w:lineRule="auto"/>
        <w:ind w:firstLine="709"/>
        <w:rPr>
          <w:rFonts w:ascii="Times New Roman" w:hAnsi="Times New Roman" w:eastAsia="Cambria" w:cs="Times New Roman"/>
          <w:b/>
          <w:bCs/>
          <w:color w:val="000000" w:themeColor="text1"/>
          <w:sz w:val="28"/>
          <w:szCs w:val="28"/>
          <w:lang w:eastAsia="ru-RU"/>
          <w14:textFill>
            <w14:solidFill>
              <w14:schemeClr w14:val="tx1"/>
            </w14:solidFill>
          </w14:textFill>
        </w:rPr>
      </w:pPr>
      <w:bookmarkStart w:id="4" w:name="_Toc132795553"/>
      <w:r>
        <w:rPr>
          <w:rFonts w:ascii="Times New Roman" w:hAnsi="Times New Roman" w:eastAsia="Cambria" w:cs="Times New Roman"/>
          <w:b/>
          <w:bCs/>
          <w:color w:val="000000" w:themeColor="text1"/>
          <w:sz w:val="28"/>
          <w:szCs w:val="28"/>
          <w:lang w:eastAsia="ru-RU"/>
          <w14:textFill>
            <w14:solidFill>
              <w14:schemeClr w14:val="tx1"/>
            </w14:solidFill>
          </w14:textFill>
        </w:rPr>
        <w:t>2.1 Учебный план</w:t>
      </w:r>
      <w:bookmarkEnd w:id="4"/>
    </w:p>
    <w:p w14:paraId="6F7E5D0D">
      <w:pPr>
        <w:spacing w:after="0" w:line="240" w:lineRule="auto"/>
        <w:ind w:firstLine="709"/>
        <w:jc w:val="center"/>
        <w:rPr>
          <w:rFonts w:ascii="Times New Roman" w:hAnsi="Times New Roman" w:cs="Times New Roman"/>
          <w:b/>
          <w:bCs/>
          <w:sz w:val="28"/>
          <w:szCs w:val="28"/>
        </w:rPr>
      </w:pPr>
    </w:p>
    <w:p w14:paraId="05506B5B">
      <w:pPr>
        <w:spacing w:after="0" w:line="240" w:lineRule="auto"/>
        <w:ind w:firstLine="709"/>
        <w:jc w:val="center"/>
        <w:rPr>
          <w:rFonts w:ascii="Times New Roman" w:hAnsi="Times New Roman" w:cs="Times New Roman"/>
          <w:b/>
          <w:bCs/>
          <w:sz w:val="28"/>
          <w:szCs w:val="28"/>
        </w:rPr>
      </w:pPr>
    </w:p>
    <w:p w14:paraId="51E59610">
      <w:pPr>
        <w:spacing w:after="0" w:line="240" w:lineRule="auto"/>
        <w:ind w:firstLine="709"/>
        <w:jc w:val="center"/>
        <w:rPr>
          <w:rFonts w:ascii="Times New Roman" w:hAnsi="Times New Roman" w:cs="Times New Roman"/>
          <w:b/>
          <w:bCs/>
          <w:sz w:val="28"/>
          <w:szCs w:val="28"/>
        </w:rPr>
      </w:pPr>
      <w:r>
        <w:rPr>
          <w:rFonts w:hint="default" w:ascii="Times New Roman" w:hAnsi="Times New Roman" w:cs="Times New Roman"/>
          <w:b/>
          <w:bCs/>
          <w:sz w:val="28"/>
          <w:szCs w:val="28"/>
          <w:lang w:val="ru-RU"/>
        </w:rPr>
        <w:t>6б</w:t>
      </w:r>
      <w:r>
        <w:rPr>
          <w:rFonts w:ascii="Times New Roman" w:hAnsi="Times New Roman" w:cs="Times New Roman"/>
          <w:b/>
          <w:bCs/>
          <w:sz w:val="28"/>
          <w:szCs w:val="28"/>
        </w:rPr>
        <w:t xml:space="preserve"> класс</w:t>
      </w:r>
    </w:p>
    <w:tbl>
      <w:tblPr>
        <w:tblStyle w:val="16"/>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125"/>
        <w:gridCol w:w="1495"/>
        <w:gridCol w:w="1775"/>
        <w:gridCol w:w="1325"/>
        <w:gridCol w:w="2072"/>
      </w:tblGrid>
      <w:tr w14:paraId="42848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701" w:type="dxa"/>
            <w:vMerge w:val="restart"/>
          </w:tcPr>
          <w:p w14:paraId="6EBDBDB4">
            <w:pPr>
              <w:spacing w:after="0" w:line="240" w:lineRule="auto"/>
              <w:jc w:val="both"/>
              <w:rPr>
                <w:rFonts w:ascii="Times New Roman" w:hAnsi="Times New Roman" w:eastAsia="Calibri" w:cs="Times New Roman"/>
                <w:b/>
                <w:bCs/>
                <w:color w:val="000000" w:themeColor="text1"/>
                <w:sz w:val="24"/>
                <w:szCs w:val="24"/>
                <w:lang w:eastAsia="ru-RU"/>
                <w14:textFill>
                  <w14:solidFill>
                    <w14:schemeClr w14:val="tx1"/>
                  </w14:solidFill>
                </w14:textFill>
              </w:rPr>
            </w:pPr>
            <w:r>
              <w:rPr>
                <w:rFonts w:ascii="Times New Roman" w:hAnsi="Times New Roman" w:eastAsia="Calibri" w:cs="Times New Roman"/>
                <w:b/>
                <w:bCs/>
                <w:color w:val="000000" w:themeColor="text1"/>
                <w:sz w:val="24"/>
                <w:szCs w:val="24"/>
                <w:lang w:eastAsia="ru-RU"/>
                <w14:textFill>
                  <w14:solidFill>
                    <w14:schemeClr w14:val="tx1"/>
                  </w14:solidFill>
                </w14:textFill>
              </w:rPr>
              <w:t>№ п/п</w:t>
            </w:r>
          </w:p>
        </w:tc>
        <w:tc>
          <w:tcPr>
            <w:tcW w:w="2125" w:type="dxa"/>
            <w:vMerge w:val="restart"/>
          </w:tcPr>
          <w:p w14:paraId="07068688">
            <w:pPr>
              <w:spacing w:after="0" w:line="240" w:lineRule="auto"/>
              <w:jc w:val="both"/>
              <w:rPr>
                <w:rFonts w:ascii="Times New Roman" w:hAnsi="Times New Roman" w:eastAsia="Calibri" w:cs="Times New Roman"/>
                <w:b/>
                <w:bCs/>
                <w:color w:val="000000" w:themeColor="text1"/>
                <w:sz w:val="24"/>
                <w:szCs w:val="24"/>
                <w:lang w:eastAsia="ru-RU"/>
                <w14:textFill>
                  <w14:solidFill>
                    <w14:schemeClr w14:val="tx1"/>
                  </w14:solidFill>
                </w14:textFill>
              </w:rPr>
            </w:pPr>
            <w:r>
              <w:rPr>
                <w:rFonts w:ascii="Times New Roman" w:hAnsi="Times New Roman" w:eastAsia="Calibri" w:cs="Times New Roman"/>
                <w:b/>
                <w:bCs/>
                <w:color w:val="000000" w:themeColor="text1"/>
                <w:sz w:val="24"/>
                <w:szCs w:val="24"/>
                <w:lang w:eastAsia="ru-RU"/>
                <w14:textFill>
                  <w14:solidFill>
                    <w14:schemeClr w14:val="tx1"/>
                  </w14:solidFill>
                </w14:textFill>
              </w:rPr>
              <w:t>Тема</w:t>
            </w:r>
          </w:p>
        </w:tc>
        <w:tc>
          <w:tcPr>
            <w:tcW w:w="4595" w:type="dxa"/>
            <w:gridSpan w:val="3"/>
          </w:tcPr>
          <w:p w14:paraId="38D2D930">
            <w:pPr>
              <w:spacing w:after="0" w:line="240" w:lineRule="auto"/>
              <w:jc w:val="center"/>
              <w:rPr>
                <w:rFonts w:ascii="Times New Roman" w:hAnsi="Times New Roman" w:eastAsia="Calibri" w:cs="Times New Roman"/>
                <w:b/>
                <w:bCs/>
                <w:color w:val="000000" w:themeColor="text1"/>
                <w:sz w:val="24"/>
                <w:szCs w:val="24"/>
                <w:lang w:eastAsia="ru-RU"/>
                <w14:textFill>
                  <w14:solidFill>
                    <w14:schemeClr w14:val="tx1"/>
                  </w14:solidFill>
                </w14:textFill>
              </w:rPr>
            </w:pPr>
            <w:r>
              <w:rPr>
                <w:rFonts w:ascii="Times New Roman" w:hAnsi="Times New Roman" w:eastAsia="Calibri" w:cs="Times New Roman"/>
                <w:b/>
                <w:bCs/>
                <w:color w:val="000000" w:themeColor="text1"/>
                <w:sz w:val="24"/>
                <w:szCs w:val="24"/>
                <w:lang w:eastAsia="ru-RU"/>
                <w14:textFill>
                  <w14:solidFill>
                    <w14:schemeClr w14:val="tx1"/>
                  </w14:solidFill>
                </w14:textFill>
              </w:rPr>
              <w:t>Количество часов</w:t>
            </w:r>
          </w:p>
        </w:tc>
        <w:tc>
          <w:tcPr>
            <w:tcW w:w="2072" w:type="dxa"/>
            <w:vMerge w:val="restart"/>
          </w:tcPr>
          <w:p w14:paraId="66C655DE">
            <w:pPr>
              <w:spacing w:after="0" w:line="240" w:lineRule="auto"/>
              <w:jc w:val="both"/>
              <w:rPr>
                <w:rFonts w:ascii="Times New Roman" w:hAnsi="Times New Roman" w:eastAsia="Calibri" w:cs="Times New Roman"/>
                <w:b/>
                <w:bCs/>
                <w:color w:val="000000" w:themeColor="text1"/>
                <w:sz w:val="24"/>
                <w:szCs w:val="24"/>
                <w:lang w:eastAsia="ru-RU"/>
                <w14:textFill>
                  <w14:solidFill>
                    <w14:schemeClr w14:val="tx1"/>
                  </w14:solidFill>
                </w14:textFill>
              </w:rPr>
            </w:pPr>
            <w:r>
              <w:rPr>
                <w:rFonts w:ascii="Times New Roman" w:hAnsi="Times New Roman" w:eastAsia="Calibri" w:cs="Times New Roman"/>
                <w:b/>
                <w:bCs/>
                <w:color w:val="000000" w:themeColor="text1"/>
                <w:sz w:val="24"/>
                <w:szCs w:val="24"/>
                <w:lang w:eastAsia="ru-RU"/>
                <w14:textFill>
                  <w14:solidFill>
                    <w14:schemeClr w14:val="tx1"/>
                  </w14:solidFill>
                </w14:textFill>
              </w:rPr>
              <w:t>Форма контроля,</w:t>
            </w:r>
          </w:p>
          <w:p w14:paraId="3EBFE821">
            <w:pPr>
              <w:spacing w:after="0" w:line="240" w:lineRule="auto"/>
              <w:jc w:val="both"/>
              <w:rPr>
                <w:rFonts w:ascii="Times New Roman" w:hAnsi="Times New Roman" w:eastAsia="Calibri" w:cs="Times New Roman"/>
                <w:b/>
                <w:bCs/>
                <w:color w:val="000000" w:themeColor="text1"/>
                <w:sz w:val="24"/>
                <w:szCs w:val="24"/>
                <w:lang w:eastAsia="ru-RU"/>
                <w14:textFill>
                  <w14:solidFill>
                    <w14:schemeClr w14:val="tx1"/>
                  </w14:solidFill>
                </w14:textFill>
              </w:rPr>
            </w:pPr>
            <w:r>
              <w:rPr>
                <w:rFonts w:ascii="Times New Roman" w:hAnsi="Times New Roman" w:eastAsia="Calibri" w:cs="Times New Roman"/>
                <w:b/>
                <w:bCs/>
                <w:color w:val="000000" w:themeColor="text1"/>
                <w:sz w:val="24"/>
                <w:szCs w:val="24"/>
                <w:lang w:eastAsia="ru-RU"/>
                <w14:textFill>
                  <w14:solidFill>
                    <w14:schemeClr w14:val="tx1"/>
                  </w14:solidFill>
                </w14:textFill>
              </w:rPr>
              <w:t xml:space="preserve">аттестации </w:t>
            </w:r>
          </w:p>
        </w:tc>
      </w:tr>
      <w:tr w14:paraId="3EE56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701" w:type="dxa"/>
            <w:vMerge w:val="continue"/>
          </w:tcPr>
          <w:p w14:paraId="35B52197">
            <w:pPr>
              <w:spacing w:after="0" w:line="240" w:lineRule="auto"/>
              <w:jc w:val="both"/>
              <w:rPr>
                <w:rFonts w:ascii="Times New Roman" w:hAnsi="Times New Roman" w:eastAsia="Calibri" w:cs="Times New Roman"/>
                <w:b/>
                <w:bCs/>
                <w:color w:val="000000" w:themeColor="text1"/>
                <w:sz w:val="24"/>
                <w:szCs w:val="24"/>
                <w:lang w:eastAsia="ru-RU"/>
                <w14:textFill>
                  <w14:solidFill>
                    <w14:schemeClr w14:val="tx1"/>
                  </w14:solidFill>
                </w14:textFill>
              </w:rPr>
            </w:pPr>
          </w:p>
        </w:tc>
        <w:tc>
          <w:tcPr>
            <w:tcW w:w="2125" w:type="dxa"/>
            <w:vMerge w:val="continue"/>
          </w:tcPr>
          <w:p w14:paraId="69D50F1F">
            <w:pPr>
              <w:spacing w:after="0" w:line="240" w:lineRule="auto"/>
              <w:jc w:val="both"/>
              <w:rPr>
                <w:rFonts w:ascii="Times New Roman" w:hAnsi="Times New Roman" w:eastAsia="Calibri" w:cs="Times New Roman"/>
                <w:b/>
                <w:bCs/>
                <w:color w:val="000000" w:themeColor="text1"/>
                <w:sz w:val="24"/>
                <w:szCs w:val="24"/>
                <w:lang w:eastAsia="ru-RU"/>
                <w14:textFill>
                  <w14:solidFill>
                    <w14:schemeClr w14:val="tx1"/>
                  </w14:solidFill>
                </w14:textFill>
              </w:rPr>
            </w:pPr>
          </w:p>
        </w:tc>
        <w:tc>
          <w:tcPr>
            <w:tcW w:w="1495" w:type="dxa"/>
          </w:tcPr>
          <w:p w14:paraId="6344A7FB">
            <w:pPr>
              <w:spacing w:after="0" w:line="240" w:lineRule="auto"/>
              <w:jc w:val="both"/>
              <w:rPr>
                <w:rFonts w:ascii="Times New Roman" w:hAnsi="Times New Roman" w:eastAsia="Calibri" w:cs="Times New Roman"/>
                <w:b/>
                <w:bCs/>
                <w:color w:val="000000" w:themeColor="text1"/>
                <w:sz w:val="24"/>
                <w:szCs w:val="24"/>
                <w:lang w:eastAsia="ru-RU"/>
                <w14:textFill>
                  <w14:solidFill>
                    <w14:schemeClr w14:val="tx1"/>
                  </w14:solidFill>
                </w14:textFill>
              </w:rPr>
            </w:pPr>
            <w:r>
              <w:rPr>
                <w:rFonts w:ascii="Times New Roman" w:hAnsi="Times New Roman" w:eastAsia="Calibri" w:cs="Times New Roman"/>
                <w:b/>
                <w:bCs/>
                <w:color w:val="000000" w:themeColor="text1"/>
                <w:sz w:val="24"/>
                <w:szCs w:val="24"/>
                <w:lang w:eastAsia="ru-RU"/>
                <w14:textFill>
                  <w14:solidFill>
                    <w14:schemeClr w14:val="tx1"/>
                  </w14:solidFill>
                </w14:textFill>
              </w:rPr>
              <w:t>Теория</w:t>
            </w:r>
          </w:p>
        </w:tc>
        <w:tc>
          <w:tcPr>
            <w:tcW w:w="1775" w:type="dxa"/>
          </w:tcPr>
          <w:p w14:paraId="7A54D71C">
            <w:pPr>
              <w:spacing w:after="0" w:line="240" w:lineRule="auto"/>
              <w:jc w:val="both"/>
              <w:rPr>
                <w:rFonts w:ascii="Times New Roman" w:hAnsi="Times New Roman" w:eastAsia="Calibri" w:cs="Times New Roman"/>
                <w:b/>
                <w:bCs/>
                <w:color w:val="000000" w:themeColor="text1"/>
                <w:sz w:val="24"/>
                <w:szCs w:val="24"/>
                <w:lang w:eastAsia="ru-RU"/>
                <w14:textFill>
                  <w14:solidFill>
                    <w14:schemeClr w14:val="tx1"/>
                  </w14:solidFill>
                </w14:textFill>
              </w:rPr>
            </w:pPr>
            <w:r>
              <w:rPr>
                <w:rFonts w:ascii="Times New Roman" w:hAnsi="Times New Roman" w:eastAsia="Calibri" w:cs="Times New Roman"/>
                <w:b/>
                <w:bCs/>
                <w:color w:val="000000" w:themeColor="text1"/>
                <w:sz w:val="24"/>
                <w:szCs w:val="24"/>
                <w:lang w:eastAsia="ru-RU"/>
                <w14:textFill>
                  <w14:solidFill>
                    <w14:schemeClr w14:val="tx1"/>
                  </w14:solidFill>
                </w14:textFill>
              </w:rPr>
              <w:t>Практика</w:t>
            </w:r>
          </w:p>
        </w:tc>
        <w:tc>
          <w:tcPr>
            <w:tcW w:w="1325" w:type="dxa"/>
          </w:tcPr>
          <w:p w14:paraId="6A317095">
            <w:pPr>
              <w:spacing w:after="0" w:line="240" w:lineRule="auto"/>
              <w:jc w:val="both"/>
              <w:rPr>
                <w:rFonts w:ascii="Times New Roman" w:hAnsi="Times New Roman" w:eastAsia="Calibri" w:cs="Times New Roman"/>
                <w:b/>
                <w:bCs/>
                <w:color w:val="000000" w:themeColor="text1"/>
                <w:sz w:val="24"/>
                <w:szCs w:val="24"/>
                <w:lang w:eastAsia="ru-RU"/>
                <w14:textFill>
                  <w14:solidFill>
                    <w14:schemeClr w14:val="tx1"/>
                  </w14:solidFill>
                </w14:textFill>
              </w:rPr>
            </w:pPr>
            <w:r>
              <w:rPr>
                <w:rFonts w:ascii="Times New Roman" w:hAnsi="Times New Roman" w:eastAsia="Calibri" w:cs="Times New Roman"/>
                <w:b/>
                <w:bCs/>
                <w:color w:val="000000" w:themeColor="text1"/>
                <w:sz w:val="24"/>
                <w:szCs w:val="24"/>
                <w:lang w:eastAsia="ru-RU"/>
                <w14:textFill>
                  <w14:solidFill>
                    <w14:schemeClr w14:val="tx1"/>
                  </w14:solidFill>
                </w14:textFill>
              </w:rPr>
              <w:t>Всего</w:t>
            </w:r>
          </w:p>
        </w:tc>
        <w:tc>
          <w:tcPr>
            <w:tcW w:w="2072" w:type="dxa"/>
            <w:vMerge w:val="continue"/>
          </w:tcPr>
          <w:p w14:paraId="2BAEE46E">
            <w:pPr>
              <w:spacing w:after="0" w:line="240" w:lineRule="auto"/>
              <w:jc w:val="both"/>
              <w:rPr>
                <w:rFonts w:ascii="Times New Roman" w:hAnsi="Times New Roman" w:eastAsia="Calibri" w:cs="Times New Roman"/>
                <w:b/>
                <w:bCs/>
                <w:color w:val="000000" w:themeColor="text1"/>
                <w:sz w:val="28"/>
                <w:szCs w:val="28"/>
                <w:lang w:eastAsia="ru-RU"/>
                <w14:textFill>
                  <w14:solidFill>
                    <w14:schemeClr w14:val="tx1"/>
                  </w14:solidFill>
                </w14:textFill>
              </w:rPr>
            </w:pPr>
          </w:p>
        </w:tc>
      </w:tr>
      <w:tr w14:paraId="7185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701" w:type="dxa"/>
          </w:tcPr>
          <w:p w14:paraId="570C988A">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1</w:t>
            </w:r>
          </w:p>
        </w:tc>
        <w:tc>
          <w:tcPr>
            <w:tcW w:w="2125" w:type="dxa"/>
            <w:vAlign w:val="center"/>
          </w:tcPr>
          <w:p w14:paraId="7E62CDDC">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Экология растений: раздел науки и учебный предмет</w:t>
            </w:r>
          </w:p>
        </w:tc>
        <w:tc>
          <w:tcPr>
            <w:tcW w:w="1495" w:type="dxa"/>
          </w:tcPr>
          <w:p w14:paraId="50F52A50">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2</w:t>
            </w:r>
          </w:p>
        </w:tc>
        <w:tc>
          <w:tcPr>
            <w:tcW w:w="1775" w:type="dxa"/>
          </w:tcPr>
          <w:p w14:paraId="41A396CF">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p>
        </w:tc>
        <w:tc>
          <w:tcPr>
            <w:tcW w:w="1325" w:type="dxa"/>
          </w:tcPr>
          <w:p w14:paraId="66CDECD7">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2</w:t>
            </w:r>
          </w:p>
        </w:tc>
        <w:tc>
          <w:tcPr>
            <w:tcW w:w="2072" w:type="dxa"/>
            <w:vAlign w:val="center"/>
          </w:tcPr>
          <w:p w14:paraId="5E814ED6">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iCs/>
                <w:color w:val="000000"/>
                <w:sz w:val="24"/>
                <w:szCs w:val="24"/>
                <w:lang w:eastAsia="ru-RU"/>
              </w:rPr>
              <w:t>Фронтальный</w:t>
            </w:r>
          </w:p>
        </w:tc>
      </w:tr>
      <w:tr w14:paraId="77A4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701" w:type="dxa"/>
          </w:tcPr>
          <w:p w14:paraId="552B12D3">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2</w:t>
            </w:r>
          </w:p>
        </w:tc>
        <w:tc>
          <w:tcPr>
            <w:tcW w:w="2125" w:type="dxa"/>
            <w:vAlign w:val="center"/>
          </w:tcPr>
          <w:p w14:paraId="01BD4136">
            <w:pPr>
              <w:pStyle w:val="31"/>
              <w:shd w:val="clear" w:color="auto" w:fill="FFFFFF"/>
              <w:spacing w:before="0" w:beforeAutospacing="0" w:after="0" w:afterAutospacing="0"/>
              <w:rPr>
                <w:rFonts w:eastAsia="Calibri"/>
                <w:bCs/>
                <w:color w:val="000000" w:themeColor="text1"/>
                <w14:textFill>
                  <w14:solidFill>
                    <w14:schemeClr w14:val="tx1"/>
                  </w14:solidFill>
                </w14:textFill>
              </w:rPr>
            </w:pPr>
            <w:r>
              <w:rPr>
                <w:rFonts w:eastAsia="Calibri"/>
                <w:bCs/>
                <w:color w:val="000000" w:themeColor="text1"/>
                <w14:textFill>
                  <w14:solidFill>
                    <w14:schemeClr w14:val="tx1"/>
                  </w14:solidFill>
                </w14:textFill>
              </w:rPr>
              <w:t>Свет в жизни растений</w:t>
            </w:r>
          </w:p>
        </w:tc>
        <w:tc>
          <w:tcPr>
            <w:tcW w:w="1495" w:type="dxa"/>
          </w:tcPr>
          <w:p w14:paraId="7EC64BFA">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2</w:t>
            </w:r>
          </w:p>
        </w:tc>
        <w:tc>
          <w:tcPr>
            <w:tcW w:w="1775" w:type="dxa"/>
          </w:tcPr>
          <w:p w14:paraId="47C71346">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1</w:t>
            </w:r>
          </w:p>
        </w:tc>
        <w:tc>
          <w:tcPr>
            <w:tcW w:w="1325" w:type="dxa"/>
          </w:tcPr>
          <w:p w14:paraId="7BE3ACD8">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3</w:t>
            </w:r>
          </w:p>
        </w:tc>
        <w:tc>
          <w:tcPr>
            <w:tcW w:w="2072" w:type="dxa"/>
          </w:tcPr>
          <w:p w14:paraId="640A845E">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iCs/>
                <w:color w:val="000000"/>
                <w:sz w:val="24"/>
                <w:szCs w:val="24"/>
                <w:lang w:eastAsia="ru-RU"/>
              </w:rPr>
              <w:t>Фронтальный, практический</w:t>
            </w:r>
          </w:p>
        </w:tc>
      </w:tr>
      <w:tr w14:paraId="2347A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01" w:type="dxa"/>
          </w:tcPr>
          <w:p w14:paraId="54DEDDE3">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3</w:t>
            </w:r>
          </w:p>
        </w:tc>
        <w:tc>
          <w:tcPr>
            <w:tcW w:w="2125" w:type="dxa"/>
          </w:tcPr>
          <w:p w14:paraId="1D63349D">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Тепло в жизни растений</w:t>
            </w:r>
          </w:p>
        </w:tc>
        <w:tc>
          <w:tcPr>
            <w:tcW w:w="1495" w:type="dxa"/>
          </w:tcPr>
          <w:p w14:paraId="78DCE0B0">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2</w:t>
            </w:r>
          </w:p>
        </w:tc>
        <w:tc>
          <w:tcPr>
            <w:tcW w:w="1775" w:type="dxa"/>
          </w:tcPr>
          <w:p w14:paraId="43FEA7F4">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1</w:t>
            </w:r>
          </w:p>
        </w:tc>
        <w:tc>
          <w:tcPr>
            <w:tcW w:w="1325" w:type="dxa"/>
          </w:tcPr>
          <w:p w14:paraId="7073EBAE">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3</w:t>
            </w:r>
          </w:p>
        </w:tc>
        <w:tc>
          <w:tcPr>
            <w:tcW w:w="2072" w:type="dxa"/>
          </w:tcPr>
          <w:p w14:paraId="3AFA4C64">
            <w:pPr>
              <w:spacing w:after="0" w:line="240" w:lineRule="auto"/>
              <w:jc w:val="both"/>
              <w:rPr>
                <w:rFonts w:ascii="Times New Roman" w:hAnsi="Times New Roman" w:eastAsia="Calibri" w:cs="Times New Roman"/>
                <w:bCs/>
                <w:color w:val="000000" w:themeColor="text1"/>
                <w:sz w:val="24"/>
                <w:szCs w:val="28"/>
                <w:lang w:eastAsia="ru-RU"/>
                <w14:textFill>
                  <w14:solidFill>
                    <w14:schemeClr w14:val="tx1"/>
                  </w14:solidFill>
                </w14:textFill>
              </w:rPr>
            </w:pPr>
            <w:r>
              <w:rPr>
                <w:rFonts w:ascii="Times New Roman" w:hAnsi="Times New Roman" w:eastAsia="Times New Roman" w:cs="Times New Roman"/>
                <w:iCs/>
                <w:color w:val="000000"/>
                <w:sz w:val="24"/>
                <w:szCs w:val="24"/>
                <w:lang w:eastAsia="ru-RU"/>
              </w:rPr>
              <w:t>Фронтальный, практический</w:t>
            </w:r>
          </w:p>
        </w:tc>
      </w:tr>
      <w:tr w14:paraId="001C8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01" w:type="dxa"/>
          </w:tcPr>
          <w:p w14:paraId="5BF10AB1">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4</w:t>
            </w:r>
          </w:p>
        </w:tc>
        <w:tc>
          <w:tcPr>
            <w:tcW w:w="2125" w:type="dxa"/>
            <w:vAlign w:val="center"/>
          </w:tcPr>
          <w:p w14:paraId="5F67C312">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Вода в жизни растений</w:t>
            </w:r>
          </w:p>
        </w:tc>
        <w:tc>
          <w:tcPr>
            <w:tcW w:w="1495" w:type="dxa"/>
          </w:tcPr>
          <w:p w14:paraId="3CEB8BD8">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2</w:t>
            </w:r>
          </w:p>
        </w:tc>
        <w:tc>
          <w:tcPr>
            <w:tcW w:w="1775" w:type="dxa"/>
          </w:tcPr>
          <w:p w14:paraId="75737932">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1</w:t>
            </w:r>
          </w:p>
        </w:tc>
        <w:tc>
          <w:tcPr>
            <w:tcW w:w="1325" w:type="dxa"/>
          </w:tcPr>
          <w:p w14:paraId="1212EEEB">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3</w:t>
            </w:r>
          </w:p>
        </w:tc>
        <w:tc>
          <w:tcPr>
            <w:tcW w:w="2072" w:type="dxa"/>
          </w:tcPr>
          <w:p w14:paraId="2E0BFE43">
            <w:pPr>
              <w:spacing w:after="0" w:line="240" w:lineRule="auto"/>
              <w:jc w:val="both"/>
              <w:rPr>
                <w:rFonts w:ascii="Times New Roman" w:hAnsi="Times New Roman" w:eastAsia="Calibri" w:cs="Times New Roman"/>
                <w:b/>
                <w:bCs/>
                <w:color w:val="000000" w:themeColor="text1"/>
                <w:sz w:val="24"/>
                <w:szCs w:val="28"/>
                <w:lang w:eastAsia="ru-RU"/>
                <w14:textFill>
                  <w14:solidFill>
                    <w14:schemeClr w14:val="tx1"/>
                  </w14:solidFill>
                </w14:textFill>
              </w:rPr>
            </w:pPr>
            <w:r>
              <w:rPr>
                <w:rFonts w:ascii="Times New Roman" w:hAnsi="Times New Roman" w:eastAsia="Times New Roman" w:cs="Times New Roman"/>
                <w:iCs/>
                <w:color w:val="000000"/>
                <w:sz w:val="24"/>
                <w:szCs w:val="24"/>
                <w:lang w:eastAsia="ru-RU"/>
              </w:rPr>
              <w:t>Фронтальный, практический</w:t>
            </w:r>
          </w:p>
        </w:tc>
      </w:tr>
      <w:tr w14:paraId="696D4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01" w:type="dxa"/>
          </w:tcPr>
          <w:p w14:paraId="764F5F29">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5</w:t>
            </w:r>
          </w:p>
        </w:tc>
        <w:tc>
          <w:tcPr>
            <w:tcW w:w="2125" w:type="dxa"/>
            <w:vAlign w:val="center"/>
          </w:tcPr>
          <w:p w14:paraId="474985B4">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Воздух в жизни растений</w:t>
            </w:r>
          </w:p>
        </w:tc>
        <w:tc>
          <w:tcPr>
            <w:tcW w:w="1495" w:type="dxa"/>
          </w:tcPr>
          <w:p w14:paraId="4EDA1A03">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2</w:t>
            </w:r>
          </w:p>
        </w:tc>
        <w:tc>
          <w:tcPr>
            <w:tcW w:w="1775" w:type="dxa"/>
          </w:tcPr>
          <w:p w14:paraId="7AF21FBC">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1</w:t>
            </w:r>
          </w:p>
        </w:tc>
        <w:tc>
          <w:tcPr>
            <w:tcW w:w="1325" w:type="dxa"/>
          </w:tcPr>
          <w:p w14:paraId="6B5F4750">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3</w:t>
            </w:r>
          </w:p>
        </w:tc>
        <w:tc>
          <w:tcPr>
            <w:tcW w:w="2072" w:type="dxa"/>
          </w:tcPr>
          <w:p w14:paraId="46531DA7">
            <w:pPr>
              <w:spacing w:after="0" w:line="240" w:lineRule="auto"/>
              <w:jc w:val="both"/>
              <w:rPr>
                <w:rFonts w:ascii="Times New Roman" w:hAnsi="Times New Roman" w:eastAsia="Calibri" w:cs="Times New Roman"/>
                <w:bCs/>
                <w:color w:val="000000" w:themeColor="text1"/>
                <w:sz w:val="24"/>
                <w:szCs w:val="28"/>
                <w:lang w:eastAsia="ru-RU"/>
                <w14:textFill>
                  <w14:solidFill>
                    <w14:schemeClr w14:val="tx1"/>
                  </w14:solidFill>
                </w14:textFill>
              </w:rPr>
            </w:pPr>
            <w:r>
              <w:rPr>
                <w:rFonts w:ascii="Times New Roman" w:hAnsi="Times New Roman" w:eastAsia="Times New Roman" w:cs="Times New Roman"/>
                <w:iCs/>
                <w:color w:val="000000"/>
                <w:sz w:val="24"/>
                <w:szCs w:val="24"/>
                <w:lang w:eastAsia="ru-RU"/>
              </w:rPr>
              <w:t>Фронтальный, практический</w:t>
            </w:r>
          </w:p>
        </w:tc>
      </w:tr>
      <w:tr w14:paraId="3057E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01" w:type="dxa"/>
          </w:tcPr>
          <w:p w14:paraId="57710110">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6</w:t>
            </w:r>
          </w:p>
        </w:tc>
        <w:tc>
          <w:tcPr>
            <w:tcW w:w="2125" w:type="dxa"/>
            <w:vAlign w:val="center"/>
          </w:tcPr>
          <w:p w14:paraId="36228971">
            <w:pPr>
              <w:spacing w:after="0" w:line="240" w:lineRule="auto"/>
              <w:jc w:val="both"/>
              <w:rPr>
                <w:rFonts w:ascii="Times New Roman" w:hAnsi="Times New Roman" w:eastAsia="Times New Roman" w:cs="Times New Roman"/>
                <w:bCs/>
                <w:color w:val="000000"/>
                <w:sz w:val="24"/>
                <w:szCs w:val="24"/>
                <w:shd w:val="clear" w:color="auto" w:fill="FFFFFF"/>
                <w:lang w:eastAsia="ru-RU"/>
              </w:rPr>
            </w:pPr>
            <w:r>
              <w:rPr>
                <w:rFonts w:ascii="Times New Roman" w:hAnsi="Times New Roman" w:eastAsia="Times New Roman" w:cs="Times New Roman"/>
                <w:bCs/>
                <w:color w:val="000000"/>
                <w:sz w:val="24"/>
                <w:szCs w:val="24"/>
                <w:shd w:val="clear" w:color="auto" w:fill="FFFFFF"/>
                <w:lang w:eastAsia="ru-RU"/>
              </w:rPr>
              <w:t>Почва в жизни растений</w:t>
            </w:r>
          </w:p>
        </w:tc>
        <w:tc>
          <w:tcPr>
            <w:tcW w:w="1495" w:type="dxa"/>
          </w:tcPr>
          <w:p w14:paraId="18AB0CEC">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2</w:t>
            </w:r>
          </w:p>
        </w:tc>
        <w:tc>
          <w:tcPr>
            <w:tcW w:w="1775" w:type="dxa"/>
          </w:tcPr>
          <w:p w14:paraId="7B922F78">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1</w:t>
            </w:r>
          </w:p>
        </w:tc>
        <w:tc>
          <w:tcPr>
            <w:tcW w:w="1325" w:type="dxa"/>
          </w:tcPr>
          <w:p w14:paraId="6AD8468F">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3</w:t>
            </w:r>
          </w:p>
        </w:tc>
        <w:tc>
          <w:tcPr>
            <w:tcW w:w="2072" w:type="dxa"/>
          </w:tcPr>
          <w:p w14:paraId="0C148AAE">
            <w:pPr>
              <w:spacing w:after="0" w:line="240" w:lineRule="auto"/>
              <w:jc w:val="both"/>
              <w:rPr>
                <w:rFonts w:ascii="Times New Roman" w:hAnsi="Times New Roman" w:eastAsia="Calibri" w:cs="Times New Roman"/>
                <w:bCs/>
                <w:iCs/>
                <w:color w:val="000000" w:themeColor="text1"/>
                <w:sz w:val="28"/>
                <w:szCs w:val="28"/>
                <w:lang w:eastAsia="ru-RU"/>
                <w14:textFill>
                  <w14:solidFill>
                    <w14:schemeClr w14:val="tx1"/>
                  </w14:solidFill>
                </w14:textFill>
              </w:rPr>
            </w:pPr>
            <w:r>
              <w:rPr>
                <w:rFonts w:ascii="Times New Roman" w:hAnsi="Times New Roman" w:eastAsia="Times New Roman" w:cs="Times New Roman"/>
                <w:iCs/>
                <w:color w:val="000000"/>
                <w:sz w:val="24"/>
                <w:szCs w:val="24"/>
                <w:lang w:eastAsia="ru-RU"/>
              </w:rPr>
              <w:t>Фронтальный, практический</w:t>
            </w:r>
          </w:p>
        </w:tc>
      </w:tr>
      <w:tr w14:paraId="352AA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01" w:type="dxa"/>
          </w:tcPr>
          <w:p w14:paraId="419B3A17">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7</w:t>
            </w:r>
          </w:p>
        </w:tc>
        <w:tc>
          <w:tcPr>
            <w:tcW w:w="2125" w:type="dxa"/>
            <w:vAlign w:val="center"/>
          </w:tcPr>
          <w:p w14:paraId="083834BB">
            <w:pPr>
              <w:spacing w:after="0" w:line="240" w:lineRule="auto"/>
              <w:jc w:val="both"/>
              <w:rPr>
                <w:rFonts w:ascii="Times New Roman" w:hAnsi="Times New Roman" w:eastAsia="Times New Roman" w:cs="Times New Roman"/>
                <w:bCs/>
                <w:color w:val="000000"/>
                <w:sz w:val="24"/>
                <w:szCs w:val="24"/>
                <w:shd w:val="clear" w:color="auto" w:fill="FFFFFF"/>
                <w:lang w:eastAsia="ru-RU"/>
              </w:rPr>
            </w:pPr>
            <w:r>
              <w:rPr>
                <w:rFonts w:ascii="Times New Roman" w:hAnsi="Times New Roman" w:eastAsia="Times New Roman" w:cs="Times New Roman"/>
                <w:bCs/>
                <w:color w:val="000000"/>
                <w:sz w:val="24"/>
                <w:szCs w:val="24"/>
                <w:shd w:val="clear" w:color="auto" w:fill="FFFFFF"/>
                <w:lang w:eastAsia="ru-RU"/>
              </w:rPr>
              <w:t>Животные и растения</w:t>
            </w:r>
          </w:p>
        </w:tc>
        <w:tc>
          <w:tcPr>
            <w:tcW w:w="1495" w:type="dxa"/>
          </w:tcPr>
          <w:p w14:paraId="509494E6">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1</w:t>
            </w:r>
          </w:p>
        </w:tc>
        <w:tc>
          <w:tcPr>
            <w:tcW w:w="1775" w:type="dxa"/>
          </w:tcPr>
          <w:p w14:paraId="09374743">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1</w:t>
            </w:r>
          </w:p>
        </w:tc>
        <w:tc>
          <w:tcPr>
            <w:tcW w:w="1325" w:type="dxa"/>
          </w:tcPr>
          <w:p w14:paraId="03D2A92A">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2</w:t>
            </w:r>
          </w:p>
        </w:tc>
        <w:tc>
          <w:tcPr>
            <w:tcW w:w="2072" w:type="dxa"/>
          </w:tcPr>
          <w:p w14:paraId="50EC06E0">
            <w:pPr>
              <w:spacing w:after="0" w:line="240" w:lineRule="auto"/>
              <w:jc w:val="both"/>
              <w:rPr>
                <w:rFonts w:ascii="Times New Roman" w:hAnsi="Times New Roman" w:eastAsia="Calibri" w:cs="Times New Roman"/>
                <w:bCs/>
                <w:iCs/>
                <w:color w:val="000000" w:themeColor="text1"/>
                <w:sz w:val="24"/>
                <w:szCs w:val="28"/>
                <w:lang w:eastAsia="ru-RU"/>
                <w14:textFill>
                  <w14:solidFill>
                    <w14:schemeClr w14:val="tx1"/>
                  </w14:solidFill>
                </w14:textFill>
              </w:rPr>
            </w:pPr>
            <w:r>
              <w:rPr>
                <w:rFonts w:ascii="Times New Roman" w:hAnsi="Times New Roman" w:eastAsia="Times New Roman" w:cs="Times New Roman"/>
                <w:iCs/>
                <w:color w:val="000000"/>
                <w:sz w:val="24"/>
                <w:szCs w:val="24"/>
                <w:lang w:eastAsia="ru-RU"/>
              </w:rPr>
              <w:t>Фронтальный, практический</w:t>
            </w:r>
          </w:p>
        </w:tc>
      </w:tr>
      <w:tr w14:paraId="1C2BC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01" w:type="dxa"/>
          </w:tcPr>
          <w:p w14:paraId="20B95F7D">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8</w:t>
            </w:r>
          </w:p>
        </w:tc>
        <w:tc>
          <w:tcPr>
            <w:tcW w:w="2125" w:type="dxa"/>
            <w:vAlign w:val="center"/>
          </w:tcPr>
          <w:p w14:paraId="42D3CF62">
            <w:pPr>
              <w:spacing w:after="0" w:line="240" w:lineRule="auto"/>
              <w:jc w:val="both"/>
              <w:rPr>
                <w:rFonts w:ascii="Times New Roman" w:hAnsi="Times New Roman" w:eastAsia="Times New Roman" w:cs="Times New Roman"/>
                <w:bCs/>
                <w:color w:val="000000"/>
                <w:sz w:val="24"/>
                <w:szCs w:val="24"/>
                <w:shd w:val="clear" w:color="auto" w:fill="FFFFFF"/>
                <w:lang w:eastAsia="ru-RU"/>
              </w:rPr>
            </w:pPr>
            <w:r>
              <w:rPr>
                <w:rFonts w:ascii="Times New Roman" w:hAnsi="Times New Roman" w:eastAsia="Times New Roman" w:cs="Times New Roman"/>
                <w:bCs/>
                <w:color w:val="000000"/>
                <w:sz w:val="24"/>
                <w:szCs w:val="24"/>
                <w:shd w:val="clear" w:color="auto" w:fill="FFFFFF"/>
                <w:lang w:eastAsia="ru-RU"/>
              </w:rPr>
              <w:t>Влияние растений друг на друга</w:t>
            </w:r>
          </w:p>
        </w:tc>
        <w:tc>
          <w:tcPr>
            <w:tcW w:w="1495" w:type="dxa"/>
          </w:tcPr>
          <w:p w14:paraId="779212F2">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1</w:t>
            </w:r>
          </w:p>
        </w:tc>
        <w:tc>
          <w:tcPr>
            <w:tcW w:w="1775" w:type="dxa"/>
          </w:tcPr>
          <w:p w14:paraId="3EF7DDB7">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p>
        </w:tc>
        <w:tc>
          <w:tcPr>
            <w:tcW w:w="1325" w:type="dxa"/>
          </w:tcPr>
          <w:p w14:paraId="67127F63">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1</w:t>
            </w:r>
          </w:p>
        </w:tc>
        <w:tc>
          <w:tcPr>
            <w:tcW w:w="2072" w:type="dxa"/>
          </w:tcPr>
          <w:p w14:paraId="331A8D62">
            <w:pPr>
              <w:spacing w:after="0" w:line="240" w:lineRule="auto"/>
              <w:jc w:val="both"/>
              <w:rPr>
                <w:rFonts w:ascii="Times New Roman" w:hAnsi="Times New Roman" w:eastAsia="Calibri" w:cs="Times New Roman"/>
                <w:bCs/>
                <w:iCs/>
                <w:color w:val="000000" w:themeColor="text1"/>
                <w:sz w:val="24"/>
                <w:szCs w:val="28"/>
                <w:lang w:eastAsia="ru-RU"/>
                <w14:textFill>
                  <w14:solidFill>
                    <w14:schemeClr w14:val="tx1"/>
                  </w14:solidFill>
                </w14:textFill>
              </w:rPr>
            </w:pPr>
            <w:r>
              <w:rPr>
                <w:rFonts w:ascii="Times New Roman" w:hAnsi="Times New Roman" w:eastAsia="Times New Roman" w:cs="Times New Roman"/>
                <w:iCs/>
                <w:color w:val="000000"/>
                <w:sz w:val="24"/>
                <w:szCs w:val="24"/>
                <w:lang w:eastAsia="ru-RU"/>
              </w:rPr>
              <w:t>Фронтальный</w:t>
            </w:r>
          </w:p>
        </w:tc>
      </w:tr>
      <w:tr w14:paraId="2F7C8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01" w:type="dxa"/>
          </w:tcPr>
          <w:p w14:paraId="657906A1">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9</w:t>
            </w:r>
          </w:p>
        </w:tc>
        <w:tc>
          <w:tcPr>
            <w:tcW w:w="2125" w:type="dxa"/>
            <w:vAlign w:val="center"/>
          </w:tcPr>
          <w:p w14:paraId="6ECB1CAE">
            <w:pPr>
              <w:spacing w:after="0" w:line="240" w:lineRule="auto"/>
              <w:jc w:val="both"/>
              <w:rPr>
                <w:rFonts w:ascii="Times New Roman" w:hAnsi="Times New Roman" w:eastAsia="Times New Roman" w:cs="Times New Roman"/>
                <w:bCs/>
                <w:color w:val="000000"/>
                <w:sz w:val="24"/>
                <w:szCs w:val="24"/>
                <w:shd w:val="clear" w:color="auto" w:fill="FFFFFF"/>
                <w:lang w:eastAsia="ru-RU"/>
              </w:rPr>
            </w:pPr>
            <w:r>
              <w:rPr>
                <w:rFonts w:ascii="Times New Roman" w:hAnsi="Times New Roman" w:eastAsia="Times New Roman" w:cs="Times New Roman"/>
                <w:bCs/>
                <w:color w:val="000000"/>
                <w:sz w:val="24"/>
                <w:szCs w:val="24"/>
                <w:shd w:val="clear" w:color="auto" w:fill="FFFFFF"/>
                <w:lang w:eastAsia="ru-RU"/>
              </w:rPr>
              <w:t>Грибы и бактерии в жизни растений</w:t>
            </w:r>
          </w:p>
        </w:tc>
        <w:tc>
          <w:tcPr>
            <w:tcW w:w="1495" w:type="dxa"/>
          </w:tcPr>
          <w:p w14:paraId="33C9F5B3">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1</w:t>
            </w:r>
          </w:p>
        </w:tc>
        <w:tc>
          <w:tcPr>
            <w:tcW w:w="1775" w:type="dxa"/>
          </w:tcPr>
          <w:p w14:paraId="3508AF92">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p>
        </w:tc>
        <w:tc>
          <w:tcPr>
            <w:tcW w:w="1325" w:type="dxa"/>
          </w:tcPr>
          <w:p w14:paraId="7AF5FCC8">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1</w:t>
            </w:r>
          </w:p>
        </w:tc>
        <w:tc>
          <w:tcPr>
            <w:tcW w:w="2072" w:type="dxa"/>
          </w:tcPr>
          <w:p w14:paraId="14C09AD9">
            <w:pPr>
              <w:spacing w:after="0" w:line="240" w:lineRule="auto"/>
              <w:jc w:val="both"/>
              <w:rPr>
                <w:rFonts w:ascii="Times New Roman" w:hAnsi="Times New Roman" w:eastAsia="Calibri" w:cs="Times New Roman"/>
                <w:bCs/>
                <w:iCs/>
                <w:color w:val="000000" w:themeColor="text1"/>
                <w:sz w:val="24"/>
                <w:szCs w:val="28"/>
                <w:lang w:eastAsia="ru-RU"/>
                <w14:textFill>
                  <w14:solidFill>
                    <w14:schemeClr w14:val="tx1"/>
                  </w14:solidFill>
                </w14:textFill>
              </w:rPr>
            </w:pPr>
            <w:r>
              <w:rPr>
                <w:rFonts w:ascii="Times New Roman" w:hAnsi="Times New Roman" w:eastAsia="Times New Roman" w:cs="Times New Roman"/>
                <w:iCs/>
                <w:color w:val="000000"/>
                <w:sz w:val="24"/>
                <w:szCs w:val="24"/>
                <w:lang w:eastAsia="ru-RU"/>
              </w:rPr>
              <w:t>Фронтальный</w:t>
            </w:r>
          </w:p>
        </w:tc>
      </w:tr>
      <w:tr w14:paraId="375EB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01" w:type="dxa"/>
          </w:tcPr>
          <w:p w14:paraId="2EEC435B">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10</w:t>
            </w:r>
          </w:p>
        </w:tc>
        <w:tc>
          <w:tcPr>
            <w:tcW w:w="2125" w:type="dxa"/>
            <w:vAlign w:val="center"/>
          </w:tcPr>
          <w:p w14:paraId="2FF0A9C9">
            <w:pPr>
              <w:spacing w:after="0" w:line="240" w:lineRule="auto"/>
              <w:jc w:val="both"/>
              <w:rPr>
                <w:rFonts w:ascii="Times New Roman" w:hAnsi="Times New Roman" w:eastAsia="Times New Roman" w:cs="Times New Roman"/>
                <w:bCs/>
                <w:color w:val="000000"/>
                <w:sz w:val="24"/>
                <w:szCs w:val="24"/>
                <w:shd w:val="clear" w:color="auto" w:fill="FFFFFF"/>
                <w:lang w:eastAsia="ru-RU"/>
              </w:rPr>
            </w:pPr>
            <w:r>
              <w:rPr>
                <w:rFonts w:ascii="Times New Roman" w:hAnsi="Times New Roman" w:eastAsia="Times New Roman" w:cs="Times New Roman"/>
                <w:bCs/>
                <w:color w:val="000000"/>
                <w:sz w:val="24"/>
                <w:szCs w:val="24"/>
                <w:shd w:val="clear" w:color="auto" w:fill="FFFFFF"/>
                <w:lang w:eastAsia="ru-RU"/>
              </w:rPr>
              <w:t>Сезонные изменения растений</w:t>
            </w:r>
          </w:p>
        </w:tc>
        <w:tc>
          <w:tcPr>
            <w:tcW w:w="1495" w:type="dxa"/>
          </w:tcPr>
          <w:p w14:paraId="6E195576">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2</w:t>
            </w:r>
          </w:p>
        </w:tc>
        <w:tc>
          <w:tcPr>
            <w:tcW w:w="1775" w:type="dxa"/>
          </w:tcPr>
          <w:p w14:paraId="230CB1D5">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p>
        </w:tc>
        <w:tc>
          <w:tcPr>
            <w:tcW w:w="1325" w:type="dxa"/>
          </w:tcPr>
          <w:p w14:paraId="2799B83B">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2</w:t>
            </w:r>
          </w:p>
        </w:tc>
        <w:tc>
          <w:tcPr>
            <w:tcW w:w="2072" w:type="dxa"/>
          </w:tcPr>
          <w:p w14:paraId="6CD0D6E2">
            <w:pPr>
              <w:spacing w:after="0" w:line="240" w:lineRule="auto"/>
              <w:jc w:val="both"/>
              <w:rPr>
                <w:rFonts w:ascii="Times New Roman" w:hAnsi="Times New Roman" w:eastAsia="Calibri" w:cs="Times New Roman"/>
                <w:bCs/>
                <w:iCs/>
                <w:color w:val="000000" w:themeColor="text1"/>
                <w:sz w:val="24"/>
                <w:szCs w:val="28"/>
                <w:lang w:eastAsia="ru-RU"/>
                <w14:textFill>
                  <w14:solidFill>
                    <w14:schemeClr w14:val="tx1"/>
                  </w14:solidFill>
                </w14:textFill>
              </w:rPr>
            </w:pPr>
            <w:r>
              <w:rPr>
                <w:rFonts w:ascii="Times New Roman" w:hAnsi="Times New Roman" w:eastAsia="Times New Roman" w:cs="Times New Roman"/>
                <w:iCs/>
                <w:color w:val="000000"/>
                <w:sz w:val="24"/>
                <w:szCs w:val="24"/>
                <w:lang w:eastAsia="ru-RU"/>
              </w:rPr>
              <w:t>Фронтальный</w:t>
            </w:r>
          </w:p>
        </w:tc>
      </w:tr>
      <w:tr w14:paraId="5E41E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01" w:type="dxa"/>
          </w:tcPr>
          <w:p w14:paraId="651378E4">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11</w:t>
            </w:r>
          </w:p>
        </w:tc>
        <w:tc>
          <w:tcPr>
            <w:tcW w:w="2125" w:type="dxa"/>
            <w:vAlign w:val="center"/>
          </w:tcPr>
          <w:p w14:paraId="5C6308CF">
            <w:pPr>
              <w:spacing w:after="0" w:line="240" w:lineRule="auto"/>
              <w:jc w:val="both"/>
              <w:rPr>
                <w:rFonts w:ascii="Times New Roman" w:hAnsi="Times New Roman" w:eastAsia="Times New Roman" w:cs="Times New Roman"/>
                <w:bCs/>
                <w:color w:val="000000"/>
                <w:sz w:val="24"/>
                <w:szCs w:val="24"/>
                <w:shd w:val="clear" w:color="auto" w:fill="FFFFFF"/>
                <w:lang w:eastAsia="ru-RU"/>
              </w:rPr>
            </w:pPr>
            <w:r>
              <w:rPr>
                <w:rFonts w:ascii="Times New Roman" w:hAnsi="Times New Roman" w:eastAsia="Times New Roman" w:cs="Times New Roman"/>
                <w:bCs/>
                <w:color w:val="000000"/>
                <w:sz w:val="24"/>
                <w:szCs w:val="24"/>
                <w:shd w:val="clear" w:color="auto" w:fill="FFFFFF"/>
                <w:lang w:eastAsia="ru-RU"/>
              </w:rPr>
              <w:t>Изменение растений в течение жизни</w:t>
            </w:r>
          </w:p>
        </w:tc>
        <w:tc>
          <w:tcPr>
            <w:tcW w:w="1495" w:type="dxa"/>
          </w:tcPr>
          <w:p w14:paraId="5B68FDBA">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1</w:t>
            </w:r>
          </w:p>
        </w:tc>
        <w:tc>
          <w:tcPr>
            <w:tcW w:w="1775" w:type="dxa"/>
          </w:tcPr>
          <w:p w14:paraId="26C97ABA">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p>
        </w:tc>
        <w:tc>
          <w:tcPr>
            <w:tcW w:w="1325" w:type="dxa"/>
          </w:tcPr>
          <w:p w14:paraId="5BBBC597">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1</w:t>
            </w:r>
          </w:p>
        </w:tc>
        <w:tc>
          <w:tcPr>
            <w:tcW w:w="2072" w:type="dxa"/>
          </w:tcPr>
          <w:p w14:paraId="3C7EDA8E">
            <w:pPr>
              <w:spacing w:after="0" w:line="240" w:lineRule="auto"/>
              <w:jc w:val="both"/>
              <w:rPr>
                <w:rFonts w:ascii="Times New Roman" w:hAnsi="Times New Roman" w:eastAsia="Calibri" w:cs="Times New Roman"/>
                <w:bCs/>
                <w:iCs/>
                <w:color w:val="000000" w:themeColor="text1"/>
                <w:sz w:val="24"/>
                <w:szCs w:val="28"/>
                <w:lang w:eastAsia="ru-RU"/>
                <w14:textFill>
                  <w14:solidFill>
                    <w14:schemeClr w14:val="tx1"/>
                  </w14:solidFill>
                </w14:textFill>
              </w:rPr>
            </w:pPr>
            <w:r>
              <w:rPr>
                <w:rFonts w:ascii="Times New Roman" w:hAnsi="Times New Roman" w:eastAsia="Times New Roman" w:cs="Times New Roman"/>
                <w:iCs/>
                <w:color w:val="000000"/>
                <w:sz w:val="24"/>
                <w:szCs w:val="24"/>
                <w:lang w:eastAsia="ru-RU"/>
              </w:rPr>
              <w:t>Фронтальный</w:t>
            </w:r>
          </w:p>
        </w:tc>
      </w:tr>
      <w:tr w14:paraId="689A7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01" w:type="dxa"/>
          </w:tcPr>
          <w:p w14:paraId="2E4D6E51">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12</w:t>
            </w:r>
          </w:p>
        </w:tc>
        <w:tc>
          <w:tcPr>
            <w:tcW w:w="2125" w:type="dxa"/>
            <w:vAlign w:val="center"/>
          </w:tcPr>
          <w:p w14:paraId="3C0A83D1">
            <w:pPr>
              <w:spacing w:after="0" w:line="240" w:lineRule="auto"/>
              <w:jc w:val="both"/>
              <w:rPr>
                <w:rFonts w:ascii="Times New Roman" w:hAnsi="Times New Roman" w:eastAsia="Times New Roman" w:cs="Times New Roman"/>
                <w:bCs/>
                <w:color w:val="000000"/>
                <w:sz w:val="24"/>
                <w:szCs w:val="24"/>
                <w:shd w:val="clear" w:color="auto" w:fill="FFFFFF"/>
                <w:lang w:eastAsia="ru-RU"/>
              </w:rPr>
            </w:pPr>
            <w:r>
              <w:rPr>
                <w:rFonts w:ascii="Times New Roman" w:hAnsi="Times New Roman" w:eastAsia="Times New Roman" w:cs="Times New Roman"/>
                <w:bCs/>
                <w:color w:val="000000"/>
                <w:sz w:val="24"/>
                <w:szCs w:val="24"/>
                <w:shd w:val="clear" w:color="auto" w:fill="FFFFFF"/>
                <w:lang w:eastAsia="ru-RU"/>
              </w:rPr>
              <w:t>Разнообразие условий существования и их влияние</w:t>
            </w:r>
          </w:p>
          <w:p w14:paraId="7DC6D101">
            <w:pPr>
              <w:spacing w:after="0" w:line="240" w:lineRule="auto"/>
              <w:jc w:val="both"/>
              <w:rPr>
                <w:rFonts w:ascii="Times New Roman" w:hAnsi="Times New Roman" w:eastAsia="Times New Roman" w:cs="Times New Roman"/>
                <w:bCs/>
                <w:color w:val="000000"/>
                <w:sz w:val="24"/>
                <w:szCs w:val="24"/>
                <w:shd w:val="clear" w:color="auto" w:fill="FFFFFF"/>
                <w:lang w:eastAsia="ru-RU"/>
              </w:rPr>
            </w:pPr>
          </w:p>
          <w:p w14:paraId="77A516FA">
            <w:pPr>
              <w:spacing w:after="0" w:line="240" w:lineRule="auto"/>
              <w:jc w:val="both"/>
              <w:rPr>
                <w:rFonts w:ascii="Times New Roman" w:hAnsi="Times New Roman" w:eastAsia="Times New Roman" w:cs="Times New Roman"/>
                <w:bCs/>
                <w:color w:val="000000"/>
                <w:sz w:val="24"/>
                <w:szCs w:val="24"/>
                <w:shd w:val="clear" w:color="auto" w:fill="FFFFFF"/>
                <w:lang w:eastAsia="ru-RU"/>
              </w:rPr>
            </w:pPr>
            <w:r>
              <w:rPr>
                <w:rFonts w:ascii="Times New Roman" w:hAnsi="Times New Roman" w:eastAsia="Times New Roman" w:cs="Times New Roman"/>
                <w:bCs/>
                <w:color w:val="000000"/>
                <w:sz w:val="24"/>
                <w:szCs w:val="24"/>
                <w:shd w:val="clear" w:color="auto" w:fill="FFFFFF"/>
                <w:lang w:eastAsia="ru-RU"/>
              </w:rPr>
              <w:t>на разные этапы жизни растений</w:t>
            </w:r>
          </w:p>
        </w:tc>
        <w:tc>
          <w:tcPr>
            <w:tcW w:w="1495" w:type="dxa"/>
          </w:tcPr>
          <w:p w14:paraId="123CA6BE">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2</w:t>
            </w:r>
          </w:p>
        </w:tc>
        <w:tc>
          <w:tcPr>
            <w:tcW w:w="1775" w:type="dxa"/>
          </w:tcPr>
          <w:p w14:paraId="3A9A9790">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p>
        </w:tc>
        <w:tc>
          <w:tcPr>
            <w:tcW w:w="1325" w:type="dxa"/>
          </w:tcPr>
          <w:p w14:paraId="00C6E907">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2</w:t>
            </w:r>
          </w:p>
        </w:tc>
        <w:tc>
          <w:tcPr>
            <w:tcW w:w="2072" w:type="dxa"/>
          </w:tcPr>
          <w:p w14:paraId="7E03B0E3">
            <w:pPr>
              <w:spacing w:after="0" w:line="240" w:lineRule="auto"/>
              <w:jc w:val="both"/>
              <w:rPr>
                <w:rFonts w:ascii="Times New Roman" w:hAnsi="Times New Roman" w:eastAsia="Calibri" w:cs="Times New Roman"/>
                <w:bCs/>
                <w:iCs/>
                <w:color w:val="000000" w:themeColor="text1"/>
                <w:sz w:val="24"/>
                <w:szCs w:val="28"/>
                <w:lang w:eastAsia="ru-RU"/>
                <w14:textFill>
                  <w14:solidFill>
                    <w14:schemeClr w14:val="tx1"/>
                  </w14:solidFill>
                </w14:textFill>
              </w:rPr>
            </w:pPr>
            <w:r>
              <w:rPr>
                <w:rFonts w:ascii="Times New Roman" w:hAnsi="Times New Roman" w:eastAsia="Times New Roman" w:cs="Times New Roman"/>
                <w:iCs/>
                <w:color w:val="000000"/>
                <w:sz w:val="24"/>
                <w:szCs w:val="24"/>
                <w:lang w:eastAsia="ru-RU"/>
              </w:rPr>
              <w:t>Фронтальный</w:t>
            </w:r>
          </w:p>
        </w:tc>
      </w:tr>
      <w:tr w14:paraId="44735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01" w:type="dxa"/>
          </w:tcPr>
          <w:p w14:paraId="2959081C">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13</w:t>
            </w:r>
          </w:p>
        </w:tc>
        <w:tc>
          <w:tcPr>
            <w:tcW w:w="2125" w:type="dxa"/>
            <w:vAlign w:val="center"/>
          </w:tcPr>
          <w:p w14:paraId="025F002D">
            <w:pPr>
              <w:spacing w:after="0" w:line="240" w:lineRule="auto"/>
              <w:jc w:val="both"/>
              <w:rPr>
                <w:rFonts w:ascii="Times New Roman" w:hAnsi="Times New Roman" w:eastAsia="Times New Roman" w:cs="Times New Roman"/>
                <w:bCs/>
                <w:color w:val="000000"/>
                <w:sz w:val="24"/>
                <w:szCs w:val="24"/>
                <w:shd w:val="clear" w:color="auto" w:fill="FFFFFF"/>
                <w:lang w:eastAsia="ru-RU"/>
              </w:rPr>
            </w:pPr>
            <w:r>
              <w:rPr>
                <w:rFonts w:ascii="Times New Roman" w:hAnsi="Times New Roman" w:eastAsia="Times New Roman" w:cs="Times New Roman"/>
                <w:bCs/>
                <w:color w:val="000000"/>
                <w:sz w:val="24"/>
                <w:szCs w:val="24"/>
                <w:shd w:val="clear" w:color="auto" w:fill="FFFFFF"/>
                <w:lang w:eastAsia="ru-RU"/>
              </w:rPr>
              <w:t>Жизненные формы растений</w:t>
            </w:r>
          </w:p>
        </w:tc>
        <w:tc>
          <w:tcPr>
            <w:tcW w:w="1495" w:type="dxa"/>
          </w:tcPr>
          <w:p w14:paraId="1EC55652">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1</w:t>
            </w:r>
          </w:p>
        </w:tc>
        <w:tc>
          <w:tcPr>
            <w:tcW w:w="1775" w:type="dxa"/>
          </w:tcPr>
          <w:p w14:paraId="21A2DF4A">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p>
        </w:tc>
        <w:tc>
          <w:tcPr>
            <w:tcW w:w="1325" w:type="dxa"/>
          </w:tcPr>
          <w:p w14:paraId="68169196">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1</w:t>
            </w:r>
          </w:p>
        </w:tc>
        <w:tc>
          <w:tcPr>
            <w:tcW w:w="2072" w:type="dxa"/>
          </w:tcPr>
          <w:p w14:paraId="77B96B4A">
            <w:pPr>
              <w:spacing w:after="0" w:line="240" w:lineRule="auto"/>
              <w:jc w:val="both"/>
              <w:rPr>
                <w:rFonts w:ascii="Times New Roman" w:hAnsi="Times New Roman" w:eastAsia="Calibri" w:cs="Times New Roman"/>
                <w:bCs/>
                <w:iCs/>
                <w:color w:val="000000" w:themeColor="text1"/>
                <w:sz w:val="24"/>
                <w:szCs w:val="28"/>
                <w:lang w:eastAsia="ru-RU"/>
                <w14:textFill>
                  <w14:solidFill>
                    <w14:schemeClr w14:val="tx1"/>
                  </w14:solidFill>
                </w14:textFill>
              </w:rPr>
            </w:pPr>
            <w:r>
              <w:rPr>
                <w:rFonts w:ascii="Times New Roman" w:hAnsi="Times New Roman" w:eastAsia="Times New Roman" w:cs="Times New Roman"/>
                <w:iCs/>
                <w:color w:val="000000"/>
                <w:sz w:val="24"/>
                <w:szCs w:val="24"/>
                <w:lang w:eastAsia="ru-RU"/>
              </w:rPr>
              <w:t>Фронтальный</w:t>
            </w:r>
          </w:p>
        </w:tc>
      </w:tr>
      <w:tr w14:paraId="25AC4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01" w:type="dxa"/>
          </w:tcPr>
          <w:p w14:paraId="17361E92">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14</w:t>
            </w:r>
          </w:p>
        </w:tc>
        <w:tc>
          <w:tcPr>
            <w:tcW w:w="2125" w:type="dxa"/>
            <w:vAlign w:val="center"/>
          </w:tcPr>
          <w:p w14:paraId="685768BC">
            <w:pPr>
              <w:spacing w:after="0" w:line="240" w:lineRule="auto"/>
              <w:jc w:val="both"/>
              <w:rPr>
                <w:rFonts w:ascii="Times New Roman" w:hAnsi="Times New Roman" w:eastAsia="Times New Roman" w:cs="Times New Roman"/>
                <w:bCs/>
                <w:color w:val="000000"/>
                <w:sz w:val="24"/>
                <w:szCs w:val="24"/>
                <w:shd w:val="clear" w:color="auto" w:fill="FFFFFF"/>
                <w:lang w:eastAsia="ru-RU"/>
              </w:rPr>
            </w:pPr>
            <w:r>
              <w:rPr>
                <w:rFonts w:ascii="Times New Roman" w:hAnsi="Times New Roman" w:eastAsia="Times New Roman" w:cs="Times New Roman"/>
                <w:bCs/>
                <w:color w:val="000000"/>
                <w:sz w:val="24"/>
                <w:szCs w:val="24"/>
                <w:shd w:val="clear" w:color="auto" w:fill="FFFFFF"/>
                <w:lang w:eastAsia="ru-RU"/>
              </w:rPr>
              <w:t>Растительные сообщества</w:t>
            </w:r>
          </w:p>
        </w:tc>
        <w:tc>
          <w:tcPr>
            <w:tcW w:w="1495" w:type="dxa"/>
          </w:tcPr>
          <w:p w14:paraId="62024AEC">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2</w:t>
            </w:r>
          </w:p>
        </w:tc>
        <w:tc>
          <w:tcPr>
            <w:tcW w:w="1775" w:type="dxa"/>
          </w:tcPr>
          <w:p w14:paraId="26BE797D">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1</w:t>
            </w:r>
          </w:p>
        </w:tc>
        <w:tc>
          <w:tcPr>
            <w:tcW w:w="1325" w:type="dxa"/>
          </w:tcPr>
          <w:p w14:paraId="6B9D4B86">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3</w:t>
            </w:r>
          </w:p>
        </w:tc>
        <w:tc>
          <w:tcPr>
            <w:tcW w:w="2072" w:type="dxa"/>
          </w:tcPr>
          <w:p w14:paraId="3FABAA96">
            <w:pPr>
              <w:spacing w:after="0" w:line="240" w:lineRule="auto"/>
              <w:jc w:val="both"/>
              <w:rPr>
                <w:rFonts w:ascii="Times New Roman" w:hAnsi="Times New Roman" w:eastAsia="Calibri" w:cs="Times New Roman"/>
                <w:bCs/>
                <w:iCs/>
                <w:color w:val="000000" w:themeColor="text1"/>
                <w:sz w:val="24"/>
                <w:szCs w:val="28"/>
                <w:lang w:eastAsia="ru-RU"/>
                <w14:textFill>
                  <w14:solidFill>
                    <w14:schemeClr w14:val="tx1"/>
                  </w14:solidFill>
                </w14:textFill>
              </w:rPr>
            </w:pPr>
            <w:r>
              <w:rPr>
                <w:rFonts w:ascii="Times New Roman" w:hAnsi="Times New Roman" w:eastAsia="Times New Roman" w:cs="Times New Roman"/>
                <w:iCs/>
                <w:color w:val="000000"/>
                <w:sz w:val="24"/>
                <w:szCs w:val="24"/>
                <w:lang w:eastAsia="ru-RU"/>
              </w:rPr>
              <w:t>Фронтальный, практический</w:t>
            </w:r>
          </w:p>
        </w:tc>
      </w:tr>
      <w:tr w14:paraId="2CC72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01" w:type="dxa"/>
          </w:tcPr>
          <w:p w14:paraId="565C28A6">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15</w:t>
            </w:r>
          </w:p>
        </w:tc>
        <w:tc>
          <w:tcPr>
            <w:tcW w:w="2125" w:type="dxa"/>
            <w:vAlign w:val="center"/>
          </w:tcPr>
          <w:p w14:paraId="4845CFB4">
            <w:pPr>
              <w:spacing w:after="0" w:line="240" w:lineRule="auto"/>
              <w:jc w:val="both"/>
              <w:rPr>
                <w:rFonts w:ascii="Times New Roman" w:hAnsi="Times New Roman" w:eastAsia="Times New Roman" w:cs="Times New Roman"/>
                <w:bCs/>
                <w:color w:val="000000"/>
                <w:sz w:val="24"/>
                <w:szCs w:val="24"/>
                <w:shd w:val="clear" w:color="auto" w:fill="FFFFFF"/>
                <w:lang w:eastAsia="ru-RU"/>
              </w:rPr>
            </w:pPr>
            <w:r>
              <w:rPr>
                <w:rFonts w:ascii="Times New Roman" w:hAnsi="Times New Roman" w:eastAsia="Times New Roman" w:cs="Times New Roman"/>
                <w:bCs/>
                <w:color w:val="000000"/>
                <w:sz w:val="24"/>
                <w:szCs w:val="24"/>
                <w:shd w:val="clear" w:color="auto" w:fill="FFFFFF"/>
                <w:lang w:eastAsia="ru-RU"/>
              </w:rPr>
              <w:t>Охрана растительного мира</w:t>
            </w:r>
          </w:p>
        </w:tc>
        <w:tc>
          <w:tcPr>
            <w:tcW w:w="1495" w:type="dxa"/>
          </w:tcPr>
          <w:p w14:paraId="4F43E1AA">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2</w:t>
            </w:r>
          </w:p>
        </w:tc>
        <w:tc>
          <w:tcPr>
            <w:tcW w:w="1775" w:type="dxa"/>
          </w:tcPr>
          <w:p w14:paraId="3704E653">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1</w:t>
            </w:r>
          </w:p>
        </w:tc>
        <w:tc>
          <w:tcPr>
            <w:tcW w:w="1325" w:type="dxa"/>
          </w:tcPr>
          <w:p w14:paraId="484BE831">
            <w:pPr>
              <w:spacing w:after="0" w:line="240" w:lineRule="auto"/>
              <w:jc w:val="both"/>
              <w:rPr>
                <w:rFonts w:ascii="Times New Roman" w:hAnsi="Times New Roman" w:eastAsia="Calibri"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bCs/>
                <w:color w:val="000000" w:themeColor="text1"/>
                <w:sz w:val="28"/>
                <w:szCs w:val="28"/>
                <w:lang w:eastAsia="ru-RU"/>
                <w14:textFill>
                  <w14:solidFill>
                    <w14:schemeClr w14:val="tx1"/>
                  </w14:solidFill>
                </w14:textFill>
              </w:rPr>
              <w:t>3</w:t>
            </w:r>
          </w:p>
        </w:tc>
        <w:tc>
          <w:tcPr>
            <w:tcW w:w="2072" w:type="dxa"/>
          </w:tcPr>
          <w:p w14:paraId="448E0DE3">
            <w:pPr>
              <w:spacing w:after="0" w:line="240" w:lineRule="auto"/>
              <w:jc w:val="both"/>
              <w:rPr>
                <w:rFonts w:ascii="Times New Roman" w:hAnsi="Times New Roman" w:eastAsia="Calibri" w:cs="Times New Roman"/>
                <w:bCs/>
                <w:iCs/>
                <w:color w:val="000000" w:themeColor="text1"/>
                <w:sz w:val="24"/>
                <w:szCs w:val="28"/>
                <w:lang w:eastAsia="ru-RU"/>
                <w14:textFill>
                  <w14:solidFill>
                    <w14:schemeClr w14:val="tx1"/>
                  </w14:solidFill>
                </w14:textFill>
              </w:rPr>
            </w:pPr>
            <w:r>
              <w:rPr>
                <w:rFonts w:ascii="Times New Roman" w:hAnsi="Times New Roman" w:eastAsia="Times New Roman" w:cs="Times New Roman"/>
                <w:iCs/>
                <w:color w:val="000000"/>
                <w:sz w:val="24"/>
                <w:szCs w:val="24"/>
                <w:lang w:eastAsia="ru-RU"/>
              </w:rPr>
              <w:t>Фронтальный, практический</w:t>
            </w:r>
          </w:p>
        </w:tc>
      </w:tr>
      <w:tr w14:paraId="04B83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2826" w:type="dxa"/>
            <w:gridSpan w:val="2"/>
          </w:tcPr>
          <w:p w14:paraId="702B24B7">
            <w:pPr>
              <w:spacing w:after="0" w:line="240" w:lineRule="auto"/>
              <w:jc w:val="both"/>
              <w:rPr>
                <w:rFonts w:ascii="Times New Roman" w:hAnsi="Times New Roman" w:eastAsia="Calibri" w:cs="Times New Roman"/>
                <w:b/>
                <w:bCs/>
                <w:color w:val="000000" w:themeColor="text1"/>
                <w:sz w:val="24"/>
                <w:szCs w:val="24"/>
                <w:lang w:eastAsia="ru-RU"/>
                <w14:textFill>
                  <w14:solidFill>
                    <w14:schemeClr w14:val="tx1"/>
                  </w14:solidFill>
                </w14:textFill>
              </w:rPr>
            </w:pPr>
            <w:r>
              <w:rPr>
                <w:rFonts w:ascii="Times New Roman" w:hAnsi="Times New Roman" w:eastAsia="Calibri" w:cs="Times New Roman"/>
                <w:b/>
                <w:bCs/>
                <w:color w:val="000000" w:themeColor="text1"/>
                <w:sz w:val="24"/>
                <w:szCs w:val="24"/>
                <w:lang w:eastAsia="ru-RU"/>
                <w14:textFill>
                  <w14:solidFill>
                    <w14:schemeClr w14:val="tx1"/>
                  </w14:solidFill>
                </w14:textFill>
              </w:rPr>
              <w:t>ИТОГО</w:t>
            </w:r>
          </w:p>
        </w:tc>
        <w:tc>
          <w:tcPr>
            <w:tcW w:w="1495" w:type="dxa"/>
          </w:tcPr>
          <w:p w14:paraId="5B9BDF7B">
            <w:pPr>
              <w:spacing w:after="0" w:line="240" w:lineRule="auto"/>
              <w:jc w:val="both"/>
              <w:rPr>
                <w:rFonts w:ascii="Times New Roman" w:hAnsi="Times New Roman" w:eastAsia="Calibri" w:cs="Times New Roman"/>
                <w:b/>
                <w:bCs/>
                <w:color w:val="000000" w:themeColor="text1"/>
                <w:sz w:val="28"/>
                <w:szCs w:val="28"/>
                <w:lang w:eastAsia="ru-RU"/>
                <w14:textFill>
                  <w14:solidFill>
                    <w14:schemeClr w14:val="tx1"/>
                  </w14:solidFill>
                </w14:textFill>
              </w:rPr>
            </w:pPr>
            <w:r>
              <w:rPr>
                <w:rFonts w:ascii="Times New Roman" w:hAnsi="Times New Roman" w:eastAsia="Calibri" w:cs="Times New Roman"/>
                <w:b/>
                <w:bCs/>
                <w:color w:val="000000" w:themeColor="text1"/>
                <w:sz w:val="28"/>
                <w:szCs w:val="28"/>
                <w:lang w:eastAsia="ru-RU"/>
                <w14:textFill>
                  <w14:solidFill>
                    <w14:schemeClr w14:val="tx1"/>
                  </w14:solidFill>
                </w14:textFill>
              </w:rPr>
              <w:t>34</w:t>
            </w:r>
          </w:p>
        </w:tc>
        <w:tc>
          <w:tcPr>
            <w:tcW w:w="1775" w:type="dxa"/>
          </w:tcPr>
          <w:p w14:paraId="6E7C1462">
            <w:pPr>
              <w:spacing w:after="0" w:line="240" w:lineRule="auto"/>
              <w:jc w:val="both"/>
              <w:rPr>
                <w:rFonts w:ascii="Times New Roman" w:hAnsi="Times New Roman" w:eastAsia="Calibri" w:cs="Times New Roman"/>
                <w:b/>
                <w:bCs/>
                <w:color w:val="000000" w:themeColor="text1"/>
                <w:sz w:val="28"/>
                <w:szCs w:val="28"/>
                <w:lang w:eastAsia="ru-RU"/>
                <w14:textFill>
                  <w14:solidFill>
                    <w14:schemeClr w14:val="tx1"/>
                  </w14:solidFill>
                </w14:textFill>
              </w:rPr>
            </w:pPr>
          </w:p>
        </w:tc>
        <w:tc>
          <w:tcPr>
            <w:tcW w:w="1325" w:type="dxa"/>
          </w:tcPr>
          <w:p w14:paraId="75AB2D8A">
            <w:pPr>
              <w:spacing w:after="0" w:line="240" w:lineRule="auto"/>
              <w:jc w:val="both"/>
              <w:rPr>
                <w:rFonts w:ascii="Times New Roman" w:hAnsi="Times New Roman" w:eastAsia="Calibri" w:cs="Times New Roman"/>
                <w:b/>
                <w:bCs/>
                <w:color w:val="000000" w:themeColor="text1"/>
                <w:sz w:val="28"/>
                <w:szCs w:val="28"/>
                <w:lang w:eastAsia="ru-RU"/>
                <w14:textFill>
                  <w14:solidFill>
                    <w14:schemeClr w14:val="tx1"/>
                  </w14:solidFill>
                </w14:textFill>
              </w:rPr>
            </w:pPr>
            <w:r>
              <w:rPr>
                <w:rFonts w:ascii="Times New Roman" w:hAnsi="Times New Roman" w:eastAsia="Calibri" w:cs="Times New Roman"/>
                <w:b/>
                <w:bCs/>
                <w:color w:val="000000" w:themeColor="text1"/>
                <w:sz w:val="28"/>
                <w:szCs w:val="28"/>
                <w:lang w:eastAsia="ru-RU"/>
                <w14:textFill>
                  <w14:solidFill>
                    <w14:schemeClr w14:val="tx1"/>
                  </w14:solidFill>
                </w14:textFill>
              </w:rPr>
              <w:t>34</w:t>
            </w:r>
          </w:p>
        </w:tc>
        <w:tc>
          <w:tcPr>
            <w:tcW w:w="2072" w:type="dxa"/>
          </w:tcPr>
          <w:p w14:paraId="25B090EC">
            <w:pPr>
              <w:spacing w:after="0" w:line="240" w:lineRule="auto"/>
              <w:jc w:val="both"/>
              <w:rPr>
                <w:rFonts w:ascii="Times New Roman" w:hAnsi="Times New Roman" w:eastAsia="Calibri" w:cs="Times New Roman"/>
                <w:b/>
                <w:bCs/>
                <w:color w:val="000000" w:themeColor="text1"/>
                <w:sz w:val="28"/>
                <w:szCs w:val="28"/>
                <w:lang w:eastAsia="ru-RU"/>
                <w14:textFill>
                  <w14:solidFill>
                    <w14:schemeClr w14:val="tx1"/>
                  </w14:solidFill>
                </w14:textFill>
              </w:rPr>
            </w:pPr>
          </w:p>
        </w:tc>
      </w:tr>
    </w:tbl>
    <w:p w14:paraId="32F249F7">
      <w:pPr>
        <w:spacing w:after="0" w:line="240" w:lineRule="auto"/>
        <w:rPr>
          <w:rFonts w:ascii="Times New Roman" w:hAnsi="Times New Roman" w:cs="Times New Roman"/>
          <w:b/>
          <w:bCs/>
          <w:sz w:val="28"/>
          <w:szCs w:val="28"/>
        </w:rPr>
      </w:pPr>
    </w:p>
    <w:p w14:paraId="7C251513">
      <w:pPr>
        <w:spacing w:after="0" w:line="240" w:lineRule="auto"/>
        <w:rPr>
          <w:rFonts w:ascii="Times New Roman" w:hAnsi="Times New Roman" w:cs="Times New Roman"/>
          <w:b/>
          <w:bCs/>
          <w:sz w:val="28"/>
          <w:szCs w:val="28"/>
        </w:rPr>
      </w:pPr>
    </w:p>
    <w:p w14:paraId="187A425E">
      <w:pPr>
        <w:spacing w:after="0" w:line="240" w:lineRule="auto"/>
        <w:rPr>
          <w:rFonts w:ascii="Times New Roman" w:hAnsi="Times New Roman" w:cs="Times New Roman"/>
          <w:b/>
          <w:bCs/>
          <w:sz w:val="28"/>
          <w:szCs w:val="28"/>
        </w:rPr>
      </w:pPr>
    </w:p>
    <w:p w14:paraId="40F538C3">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Содержание учебного плана</w:t>
      </w:r>
    </w:p>
    <w:p w14:paraId="0D7A351F">
      <w:pPr>
        <w:spacing w:after="0" w:line="240" w:lineRule="auto"/>
        <w:rPr>
          <w:rFonts w:ascii="Times New Roman" w:hAnsi="Times New Roman" w:cs="Times New Roman"/>
          <w:bCs/>
          <w:sz w:val="28"/>
          <w:szCs w:val="28"/>
        </w:rPr>
      </w:pPr>
    </w:p>
    <w:p w14:paraId="5FE91A53">
      <w:pPr>
        <w:spacing w:after="0" w:line="240" w:lineRule="auto"/>
        <w:rPr>
          <w:rFonts w:ascii="Times New Roman" w:hAnsi="Times New Roman" w:cs="Times New Roman"/>
          <w:b/>
          <w:bCs/>
          <w:sz w:val="28"/>
          <w:szCs w:val="28"/>
        </w:rPr>
      </w:pPr>
      <w:r>
        <w:rPr>
          <w:rFonts w:hint="default" w:ascii="Times New Roman" w:hAnsi="Times New Roman" w:cs="Times New Roman"/>
          <w:b/>
          <w:bCs/>
          <w:sz w:val="28"/>
          <w:szCs w:val="28"/>
          <w:lang w:val="ru-RU"/>
        </w:rPr>
        <w:t>6б</w:t>
      </w:r>
      <w:r>
        <w:rPr>
          <w:rFonts w:ascii="Times New Roman" w:hAnsi="Times New Roman" w:cs="Times New Roman"/>
          <w:b/>
          <w:bCs/>
          <w:sz w:val="28"/>
          <w:szCs w:val="28"/>
        </w:rPr>
        <w:t xml:space="preserve"> класс</w:t>
      </w:r>
    </w:p>
    <w:p w14:paraId="6470C999">
      <w:pPr>
        <w:spacing w:after="0" w:line="240" w:lineRule="auto"/>
        <w:rPr>
          <w:rFonts w:ascii="Times New Roman" w:hAnsi="Times New Roman" w:cs="Times New Roman"/>
          <w:b/>
          <w:bCs/>
          <w:sz w:val="28"/>
          <w:szCs w:val="28"/>
        </w:rPr>
      </w:pPr>
    </w:p>
    <w:p w14:paraId="670D043D">
      <w:pPr>
        <w:pStyle w:val="15"/>
        <w:shd w:val="clear" w:color="auto" w:fill="FFFFFF"/>
        <w:spacing w:before="0" w:beforeAutospacing="0" w:after="150" w:afterAutospacing="0"/>
        <w:rPr>
          <w:color w:val="000000"/>
          <w:sz w:val="28"/>
          <w:szCs w:val="28"/>
        </w:rPr>
      </w:pPr>
      <w:r>
        <w:rPr>
          <w:b/>
          <w:bCs/>
          <w:color w:val="000000"/>
          <w:sz w:val="28"/>
          <w:szCs w:val="28"/>
        </w:rPr>
        <w:t>Тема 1. Экология растений:</w:t>
      </w:r>
      <w:r>
        <w:rPr>
          <w:color w:val="000000"/>
          <w:sz w:val="28"/>
          <w:szCs w:val="28"/>
        </w:rPr>
        <w:t> </w:t>
      </w:r>
      <w:r>
        <w:rPr>
          <w:b/>
          <w:bCs/>
          <w:color w:val="000000"/>
          <w:sz w:val="28"/>
          <w:szCs w:val="28"/>
        </w:rPr>
        <w:t>раздел науки и учебный предмет (2ч)</w:t>
      </w:r>
    </w:p>
    <w:p w14:paraId="0FECE0B0">
      <w:pPr>
        <w:pStyle w:val="15"/>
        <w:shd w:val="clear" w:color="auto" w:fill="FFFFFF"/>
        <w:spacing w:before="0" w:beforeAutospacing="0" w:after="150" w:afterAutospacing="0"/>
        <w:jc w:val="both"/>
        <w:rPr>
          <w:color w:val="000000"/>
          <w:sz w:val="28"/>
          <w:szCs w:val="28"/>
        </w:rPr>
      </w:pPr>
      <w:r>
        <w:rPr>
          <w:color w:val="000000"/>
          <w:sz w:val="28"/>
          <w:szCs w:val="28"/>
        </w:rPr>
        <w:t>Экология как наука. Среда обитания и условия существования. Взаимосвязи живых организмов и среды. Особенности взаимодействия растений и животных с окружающей их средой. Экология растений и животных как учебный предмет.</w:t>
      </w:r>
    </w:p>
    <w:p w14:paraId="3E467602">
      <w:pPr>
        <w:pStyle w:val="15"/>
        <w:shd w:val="clear" w:color="auto" w:fill="FFFFFF"/>
        <w:spacing w:before="0" w:beforeAutospacing="0" w:after="150" w:afterAutospacing="0"/>
        <w:jc w:val="both"/>
        <w:rPr>
          <w:color w:val="000000"/>
          <w:sz w:val="28"/>
          <w:szCs w:val="28"/>
        </w:rPr>
      </w:pPr>
      <w:r>
        <w:rPr>
          <w:i/>
          <w:iCs/>
          <w:color w:val="000000"/>
          <w:sz w:val="28"/>
          <w:szCs w:val="28"/>
        </w:rPr>
        <w:t>Основные понятия: </w:t>
      </w:r>
      <w:r>
        <w:rPr>
          <w:color w:val="000000"/>
          <w:sz w:val="28"/>
          <w:szCs w:val="28"/>
        </w:rPr>
        <w:t>среда обитания, условия существования, взаимосвязи, экология растений, растительные сообщества.</w:t>
      </w:r>
    </w:p>
    <w:p w14:paraId="4F84BB57">
      <w:pPr>
        <w:pStyle w:val="15"/>
        <w:shd w:val="clear" w:color="auto" w:fill="FFFFFF"/>
        <w:spacing w:before="0" w:beforeAutospacing="0" w:after="150" w:afterAutospacing="0"/>
        <w:jc w:val="both"/>
        <w:rPr>
          <w:color w:val="000000"/>
          <w:sz w:val="28"/>
          <w:szCs w:val="28"/>
        </w:rPr>
      </w:pPr>
      <w:r>
        <w:rPr>
          <w:b/>
          <w:bCs/>
          <w:color w:val="000000"/>
          <w:sz w:val="28"/>
          <w:szCs w:val="28"/>
        </w:rPr>
        <w:t>Экскурсия. </w:t>
      </w:r>
      <w:r>
        <w:rPr>
          <w:color w:val="000000"/>
          <w:sz w:val="28"/>
          <w:szCs w:val="28"/>
        </w:rPr>
        <w:t>Живой организм, его среда обитания и условия существования. (Экскурсия проводится на любой объект, где можно познакомиться с любым растительным организмом и его средой обитания: парк, лес, луг, живой уголок.)</w:t>
      </w:r>
    </w:p>
    <w:p w14:paraId="75A058E6">
      <w:pPr>
        <w:pStyle w:val="15"/>
        <w:shd w:val="clear" w:color="auto" w:fill="FFFFFF"/>
        <w:spacing w:before="0" w:beforeAutospacing="0" w:after="150" w:afterAutospacing="0"/>
        <w:rPr>
          <w:color w:val="000000"/>
          <w:sz w:val="28"/>
          <w:szCs w:val="28"/>
        </w:rPr>
      </w:pPr>
      <w:r>
        <w:rPr>
          <w:b/>
          <w:bCs/>
          <w:color w:val="000000"/>
          <w:sz w:val="28"/>
          <w:szCs w:val="28"/>
        </w:rPr>
        <w:t>Тема 2. Свет в жизни растений (3ч)</w:t>
      </w:r>
    </w:p>
    <w:p w14:paraId="7C2D011C">
      <w:pPr>
        <w:pStyle w:val="15"/>
        <w:shd w:val="clear" w:color="auto" w:fill="FFFFFF"/>
        <w:spacing w:before="0" w:beforeAutospacing="0" w:after="150" w:afterAutospacing="0"/>
        <w:jc w:val="both"/>
        <w:rPr>
          <w:color w:val="000000"/>
          <w:sz w:val="28"/>
          <w:szCs w:val="28"/>
        </w:rPr>
      </w:pPr>
      <w:r>
        <w:rPr>
          <w:color w:val="000000"/>
          <w:sz w:val="28"/>
          <w:szCs w:val="28"/>
        </w:rPr>
        <w:t>Свет и фотосинтез. Влияние света на рост и цветение растений. Свет как экологический фактор. Экологические группы растений по отношению к свету. Приспособление растений к меняющимся условиям освещения.</w:t>
      </w:r>
    </w:p>
    <w:p w14:paraId="77FEF4E6">
      <w:pPr>
        <w:pStyle w:val="15"/>
        <w:shd w:val="clear" w:color="auto" w:fill="FFFFFF"/>
        <w:spacing w:before="0" w:beforeAutospacing="0" w:after="150" w:afterAutospacing="0"/>
        <w:jc w:val="both"/>
        <w:rPr>
          <w:color w:val="000000"/>
          <w:sz w:val="28"/>
          <w:szCs w:val="28"/>
        </w:rPr>
      </w:pPr>
      <w:r>
        <w:rPr>
          <w:i/>
          <w:iCs/>
          <w:color w:val="000000"/>
          <w:sz w:val="28"/>
          <w:szCs w:val="28"/>
        </w:rPr>
        <w:t>Основные понятия: </w:t>
      </w:r>
      <w:r>
        <w:rPr>
          <w:color w:val="000000"/>
          <w:sz w:val="28"/>
          <w:szCs w:val="28"/>
        </w:rPr>
        <w:t>свет и фотосинтез, растения длинного дня, растения короткого дня, прямой солнечный свет, рассеянный свет, светолюбивые растения, теневыносливые и тенелюбивые растения.</w:t>
      </w:r>
    </w:p>
    <w:p w14:paraId="10C2066C">
      <w:pPr>
        <w:pStyle w:val="15"/>
        <w:shd w:val="clear" w:color="auto" w:fill="FFFFFF"/>
        <w:spacing w:before="0" w:beforeAutospacing="0" w:after="150" w:afterAutospacing="0"/>
        <w:jc w:val="both"/>
        <w:rPr>
          <w:color w:val="000000"/>
          <w:sz w:val="28"/>
          <w:szCs w:val="28"/>
        </w:rPr>
      </w:pPr>
      <w:r>
        <w:rPr>
          <w:b/>
          <w:bCs/>
          <w:color w:val="000000"/>
          <w:sz w:val="28"/>
          <w:szCs w:val="28"/>
        </w:rPr>
        <w:t>Практическая работа. </w:t>
      </w:r>
      <w:r>
        <w:rPr>
          <w:color w:val="000000"/>
          <w:sz w:val="28"/>
          <w:szCs w:val="28"/>
        </w:rPr>
        <w:t>Изучение потребностей в количестве света у растений своей местности.</w:t>
      </w:r>
    </w:p>
    <w:p w14:paraId="30DF027D">
      <w:pPr>
        <w:pStyle w:val="15"/>
        <w:shd w:val="clear" w:color="auto" w:fill="FFFFFF"/>
        <w:spacing w:before="0" w:beforeAutospacing="0" w:after="150" w:afterAutospacing="0"/>
        <w:jc w:val="both"/>
        <w:rPr>
          <w:color w:val="000000"/>
          <w:sz w:val="28"/>
          <w:szCs w:val="28"/>
        </w:rPr>
      </w:pPr>
      <w:r>
        <w:rPr>
          <w:b/>
          <w:bCs/>
          <w:color w:val="000000"/>
          <w:sz w:val="28"/>
          <w:szCs w:val="28"/>
        </w:rPr>
        <w:t>Опыт в домашних условиях. </w:t>
      </w:r>
      <w:r>
        <w:rPr>
          <w:color w:val="000000"/>
          <w:sz w:val="28"/>
          <w:szCs w:val="28"/>
        </w:rPr>
        <w:t>Влияние света на рост и развитие растений. (В ходе работы доказывается, что солнечный свет оказывает непосредственное влияние на рост и развитие растений. Сравниваются выросшие на свету и в темноте проростки.) </w:t>
      </w:r>
      <w:r>
        <w:rPr>
          <w:b/>
          <w:bCs/>
          <w:color w:val="000000"/>
          <w:sz w:val="28"/>
          <w:szCs w:val="28"/>
        </w:rPr>
        <w:t>Лабораторная работа. </w:t>
      </w:r>
      <w:r>
        <w:rPr>
          <w:color w:val="000000"/>
          <w:sz w:val="28"/>
          <w:szCs w:val="28"/>
        </w:rPr>
        <w:t>Изучение строения листьев светолюбивого и тенелюбивого растений под микроскопом. (Под микроскопом изучаются микропрепараты листьев камелии и герани. Делается вывод о связи строения листа с его функцией и его расположением относительно направления световых лучей.)</w:t>
      </w:r>
    </w:p>
    <w:p w14:paraId="48939127">
      <w:pPr>
        <w:pStyle w:val="15"/>
        <w:shd w:val="clear" w:color="auto" w:fill="FFFFFF"/>
        <w:spacing w:before="0" w:beforeAutospacing="0" w:after="150" w:afterAutospacing="0"/>
        <w:rPr>
          <w:color w:val="000000"/>
          <w:sz w:val="28"/>
          <w:szCs w:val="28"/>
        </w:rPr>
      </w:pPr>
      <w:r>
        <w:rPr>
          <w:b/>
          <w:bCs/>
          <w:color w:val="000000"/>
          <w:sz w:val="28"/>
          <w:szCs w:val="28"/>
        </w:rPr>
        <w:t>Тема 3. Тепло в жизни растений (3ч)</w:t>
      </w:r>
    </w:p>
    <w:p w14:paraId="7FC4F835">
      <w:pPr>
        <w:pStyle w:val="15"/>
        <w:shd w:val="clear" w:color="auto" w:fill="FFFFFF"/>
        <w:spacing w:before="0" w:beforeAutospacing="0" w:after="150" w:afterAutospacing="0"/>
        <w:jc w:val="both"/>
        <w:rPr>
          <w:color w:val="000000"/>
          <w:sz w:val="28"/>
          <w:szCs w:val="28"/>
        </w:rPr>
      </w:pPr>
      <w:r>
        <w:rPr>
          <w:color w:val="000000"/>
          <w:sz w:val="28"/>
          <w:szCs w:val="28"/>
        </w:rPr>
        <w:t>Тепло как необходимое условие жизни растений. Значение тепла для прорастания семян, роста и развития растений. Температура как экологический фактор. Разнообразие температурных условий на Земле. Экологические группы растений по отношению к теплу. Приспособления растений к различным температурам. Выделение тепла растениями. Зависимость температуры растений от температуры окружающей среды.</w:t>
      </w:r>
    </w:p>
    <w:p w14:paraId="0C4073C5">
      <w:pPr>
        <w:pStyle w:val="15"/>
        <w:shd w:val="clear" w:color="auto" w:fill="FFFFFF"/>
        <w:spacing w:before="0" w:beforeAutospacing="0" w:after="150" w:afterAutospacing="0"/>
        <w:jc w:val="both"/>
        <w:rPr>
          <w:color w:val="000000"/>
          <w:sz w:val="28"/>
          <w:szCs w:val="28"/>
        </w:rPr>
      </w:pPr>
      <w:r>
        <w:rPr>
          <w:i/>
          <w:iCs/>
          <w:color w:val="000000"/>
          <w:sz w:val="28"/>
          <w:szCs w:val="28"/>
        </w:rPr>
        <w:t>Основные понятия: </w:t>
      </w:r>
      <w:r>
        <w:rPr>
          <w:color w:val="000000"/>
          <w:sz w:val="28"/>
          <w:szCs w:val="28"/>
        </w:rPr>
        <w:t>тепло — необходимое условие жизни, тепловые пояса, теплолюбивые растения.</w:t>
      </w:r>
    </w:p>
    <w:p w14:paraId="7F02CDE6">
      <w:pPr>
        <w:pStyle w:val="15"/>
        <w:shd w:val="clear" w:color="auto" w:fill="FFFFFF"/>
        <w:spacing w:before="0" w:beforeAutospacing="0" w:after="150" w:afterAutospacing="0"/>
        <w:jc w:val="both"/>
        <w:rPr>
          <w:color w:val="000000"/>
          <w:sz w:val="28"/>
          <w:szCs w:val="28"/>
        </w:rPr>
      </w:pPr>
      <w:r>
        <w:rPr>
          <w:b/>
          <w:bCs/>
          <w:color w:val="000000"/>
          <w:sz w:val="28"/>
          <w:szCs w:val="28"/>
        </w:rPr>
        <w:t>Практическая работа. </w:t>
      </w:r>
      <w:r>
        <w:rPr>
          <w:color w:val="000000"/>
          <w:sz w:val="28"/>
          <w:szCs w:val="28"/>
        </w:rPr>
        <w:t>Изучение (по справочникам) сельскохозяйственных растений, наиболее приспособленных к выращиванию в своей местности.</w:t>
      </w:r>
    </w:p>
    <w:p w14:paraId="6AF56ACA">
      <w:pPr>
        <w:pStyle w:val="15"/>
        <w:shd w:val="clear" w:color="auto" w:fill="FFFFFF"/>
        <w:spacing w:before="0" w:beforeAutospacing="0" w:after="150" w:afterAutospacing="0"/>
        <w:rPr>
          <w:color w:val="000000"/>
          <w:sz w:val="28"/>
          <w:szCs w:val="28"/>
        </w:rPr>
      </w:pPr>
      <w:r>
        <w:rPr>
          <w:b/>
          <w:bCs/>
          <w:color w:val="000000"/>
          <w:sz w:val="28"/>
          <w:szCs w:val="28"/>
        </w:rPr>
        <w:t>Тема 4. Вода в жизни растений (3ч)</w:t>
      </w:r>
    </w:p>
    <w:p w14:paraId="62163B03">
      <w:pPr>
        <w:pStyle w:val="15"/>
        <w:shd w:val="clear" w:color="auto" w:fill="FFFFFF"/>
        <w:spacing w:before="0" w:beforeAutospacing="0" w:after="150" w:afterAutospacing="0"/>
        <w:jc w:val="both"/>
        <w:rPr>
          <w:color w:val="000000"/>
          <w:sz w:val="28"/>
          <w:szCs w:val="28"/>
        </w:rPr>
      </w:pPr>
      <w:r>
        <w:rPr>
          <w:color w:val="000000"/>
          <w:sz w:val="28"/>
          <w:szCs w:val="28"/>
        </w:rPr>
        <w:t>Вода как необходимое условие жизни растений. Значение воды для питания, охлаждения, расселения, для прорастания семян, роста и развития растений. Влажность как экологический фактор. Экологические группы растений по отношению к воде. Приспособление растений к различным условиям влажности.</w:t>
      </w:r>
    </w:p>
    <w:p w14:paraId="2AAAF08E">
      <w:pPr>
        <w:pStyle w:val="15"/>
        <w:shd w:val="clear" w:color="auto" w:fill="FFFFFF"/>
        <w:spacing w:before="0" w:beforeAutospacing="0" w:after="150" w:afterAutospacing="0"/>
        <w:jc w:val="both"/>
        <w:rPr>
          <w:color w:val="000000"/>
          <w:sz w:val="28"/>
          <w:szCs w:val="28"/>
        </w:rPr>
      </w:pPr>
      <w:r>
        <w:rPr>
          <w:i/>
          <w:iCs/>
          <w:color w:val="000000"/>
          <w:sz w:val="28"/>
          <w:szCs w:val="28"/>
        </w:rPr>
        <w:t>Основные понятия: </w:t>
      </w:r>
      <w:r>
        <w:rPr>
          <w:color w:val="000000"/>
          <w:sz w:val="28"/>
          <w:szCs w:val="28"/>
        </w:rPr>
        <w:t>влажность, вода — необходимое условие жизни, влаголюбивые растения, засухоустойчивые растения, суккуленты, орошение, осушение.</w:t>
      </w:r>
    </w:p>
    <w:p w14:paraId="1DDAB8B3">
      <w:pPr>
        <w:pStyle w:val="15"/>
        <w:shd w:val="clear" w:color="auto" w:fill="FFFFFF"/>
        <w:spacing w:before="0" w:beforeAutospacing="0" w:after="150" w:afterAutospacing="0"/>
        <w:jc w:val="both"/>
        <w:rPr>
          <w:color w:val="000000"/>
          <w:sz w:val="28"/>
          <w:szCs w:val="28"/>
        </w:rPr>
      </w:pPr>
      <w:r>
        <w:rPr>
          <w:b/>
          <w:bCs/>
          <w:color w:val="000000"/>
          <w:sz w:val="28"/>
          <w:szCs w:val="28"/>
        </w:rPr>
        <w:t>Практическая работа. </w:t>
      </w:r>
      <w:r>
        <w:rPr>
          <w:color w:val="000000"/>
          <w:sz w:val="28"/>
          <w:szCs w:val="28"/>
        </w:rPr>
        <w:t>Изучение приспособленности растений своей местности к условиям влажности.</w:t>
      </w:r>
    </w:p>
    <w:p w14:paraId="5DA4F3E7">
      <w:pPr>
        <w:pStyle w:val="15"/>
        <w:shd w:val="clear" w:color="auto" w:fill="FFFFFF"/>
        <w:spacing w:before="0" w:beforeAutospacing="0" w:after="150" w:afterAutospacing="0"/>
        <w:jc w:val="both"/>
        <w:rPr>
          <w:color w:val="000000"/>
          <w:sz w:val="28"/>
          <w:szCs w:val="28"/>
        </w:rPr>
      </w:pPr>
      <w:r>
        <w:rPr>
          <w:b/>
          <w:bCs/>
          <w:color w:val="000000"/>
          <w:sz w:val="28"/>
          <w:szCs w:val="28"/>
        </w:rPr>
        <w:t>Опыт в домашних условиях. </w:t>
      </w:r>
      <w:r>
        <w:rPr>
          <w:color w:val="000000"/>
          <w:sz w:val="28"/>
          <w:szCs w:val="28"/>
        </w:rPr>
        <w:t>Влияние воды и тепла на прорастание растений.</w:t>
      </w:r>
    </w:p>
    <w:p w14:paraId="2DE542A3">
      <w:pPr>
        <w:pStyle w:val="15"/>
        <w:shd w:val="clear" w:color="auto" w:fill="FFFFFF"/>
        <w:spacing w:before="0" w:beforeAutospacing="0" w:after="150" w:afterAutospacing="0"/>
        <w:jc w:val="both"/>
        <w:rPr>
          <w:color w:val="000000"/>
          <w:sz w:val="28"/>
          <w:szCs w:val="28"/>
        </w:rPr>
      </w:pPr>
      <w:r>
        <w:rPr>
          <w:b/>
          <w:bCs/>
          <w:color w:val="000000"/>
          <w:sz w:val="28"/>
          <w:szCs w:val="28"/>
        </w:rPr>
        <w:t>Лабораторная работа. </w:t>
      </w:r>
      <w:r>
        <w:rPr>
          <w:color w:val="000000"/>
          <w:sz w:val="28"/>
          <w:szCs w:val="28"/>
        </w:rPr>
        <w:t>Знакомство с водными, влаголюбивыми и засухоустойчивыми растениями. (По гербарным экземплярам или рисункам проводится работа, в ходе которой выявляются особенности строения растений с разным отношением к влаге.)</w:t>
      </w:r>
    </w:p>
    <w:p w14:paraId="0652E279">
      <w:pPr>
        <w:pStyle w:val="15"/>
        <w:shd w:val="clear" w:color="auto" w:fill="FFFFFF"/>
        <w:spacing w:before="0" w:beforeAutospacing="0" w:after="150" w:afterAutospacing="0"/>
        <w:rPr>
          <w:color w:val="000000"/>
          <w:sz w:val="28"/>
          <w:szCs w:val="28"/>
        </w:rPr>
      </w:pPr>
      <w:r>
        <w:rPr>
          <w:b/>
          <w:bCs/>
          <w:color w:val="000000"/>
          <w:sz w:val="28"/>
          <w:szCs w:val="28"/>
        </w:rPr>
        <w:t>Тема 5. Воздух в жизни растений (3ч)</w:t>
      </w:r>
    </w:p>
    <w:p w14:paraId="739E56E1">
      <w:pPr>
        <w:pStyle w:val="15"/>
        <w:shd w:val="clear" w:color="auto" w:fill="FFFFFF"/>
        <w:spacing w:before="0" w:beforeAutospacing="0" w:after="150" w:afterAutospacing="0"/>
        <w:jc w:val="both"/>
        <w:rPr>
          <w:color w:val="000000"/>
          <w:sz w:val="28"/>
          <w:szCs w:val="28"/>
        </w:rPr>
      </w:pPr>
      <w:r>
        <w:rPr>
          <w:color w:val="000000"/>
          <w:sz w:val="28"/>
          <w:szCs w:val="28"/>
        </w:rPr>
        <w:t>Газовый состав и движение масс воздуха как экологические факторы в жизни растений. Значение для растений азота, кислорода и углекислого газа. Приспособление растений к извлечению азота, кислорода и углекислого газа из воздуха. Приспособление растений к опылению и распространению ветром.</w:t>
      </w:r>
    </w:p>
    <w:p w14:paraId="4075A6FA">
      <w:pPr>
        <w:pStyle w:val="15"/>
        <w:shd w:val="clear" w:color="auto" w:fill="FFFFFF"/>
        <w:spacing w:before="0" w:beforeAutospacing="0" w:after="150" w:afterAutospacing="0"/>
        <w:jc w:val="both"/>
        <w:rPr>
          <w:color w:val="000000"/>
          <w:sz w:val="28"/>
          <w:szCs w:val="28"/>
        </w:rPr>
      </w:pPr>
      <w:r>
        <w:rPr>
          <w:i/>
          <w:iCs/>
          <w:color w:val="000000"/>
          <w:sz w:val="28"/>
          <w:szCs w:val="28"/>
        </w:rPr>
        <w:t>Основные понятия: </w:t>
      </w:r>
      <w:r>
        <w:rPr>
          <w:color w:val="000000"/>
          <w:sz w:val="28"/>
          <w:szCs w:val="28"/>
        </w:rPr>
        <w:t>газовый состав воздуха, кислотные дожди, ветроустойчивые растения.</w:t>
      </w:r>
    </w:p>
    <w:p w14:paraId="34D036FF">
      <w:pPr>
        <w:pStyle w:val="15"/>
        <w:shd w:val="clear" w:color="auto" w:fill="FFFFFF"/>
        <w:spacing w:before="0" w:beforeAutospacing="0" w:after="150" w:afterAutospacing="0"/>
        <w:jc w:val="both"/>
        <w:rPr>
          <w:color w:val="000000"/>
          <w:sz w:val="28"/>
          <w:szCs w:val="28"/>
        </w:rPr>
      </w:pPr>
      <w:r>
        <w:rPr>
          <w:b/>
          <w:bCs/>
          <w:color w:val="000000"/>
          <w:sz w:val="28"/>
          <w:szCs w:val="28"/>
        </w:rPr>
        <w:t>Лабораторные работы.</w:t>
      </w:r>
      <w:r>
        <w:rPr>
          <w:color w:val="000000"/>
          <w:sz w:val="28"/>
          <w:szCs w:val="28"/>
        </w:rPr>
        <w:t> Изучение приспособлений растений к опылению и распространению ветром. (Изучение проводится по коллекции плодов и семян с помощью лупы.) Определение с помощью домашних растений степени запыленности воздуха. (С помощью ленты-скотча определяется степень запыленности воздуха.)</w:t>
      </w:r>
    </w:p>
    <w:p w14:paraId="6C46EC5E">
      <w:pPr>
        <w:pStyle w:val="15"/>
        <w:shd w:val="clear" w:color="auto" w:fill="FFFFFF"/>
        <w:spacing w:before="0" w:beforeAutospacing="0" w:after="150" w:afterAutospacing="0"/>
        <w:rPr>
          <w:color w:val="000000"/>
          <w:sz w:val="28"/>
          <w:szCs w:val="28"/>
        </w:rPr>
      </w:pPr>
      <w:r>
        <w:rPr>
          <w:b/>
          <w:bCs/>
          <w:color w:val="000000"/>
          <w:sz w:val="28"/>
          <w:szCs w:val="28"/>
        </w:rPr>
        <w:t>Тема 6. Почва в жизни растений (3ч)</w:t>
      </w:r>
    </w:p>
    <w:p w14:paraId="616BC156">
      <w:pPr>
        <w:pStyle w:val="15"/>
        <w:shd w:val="clear" w:color="auto" w:fill="FFFFFF"/>
        <w:spacing w:before="0" w:beforeAutospacing="0" w:after="150" w:afterAutospacing="0"/>
        <w:jc w:val="both"/>
        <w:rPr>
          <w:color w:val="000000"/>
          <w:sz w:val="28"/>
          <w:szCs w:val="28"/>
        </w:rPr>
      </w:pPr>
      <w:r>
        <w:rPr>
          <w:color w:val="000000"/>
          <w:sz w:val="28"/>
          <w:szCs w:val="28"/>
        </w:rPr>
        <w:t>Почва как необходимое условие жизни растений. Виды почв. Состав почвы. Экологические группы растений по отношению к разным свойствам почв. Плодородие почв. Действия человека, влияющие на качество почв.</w:t>
      </w:r>
    </w:p>
    <w:p w14:paraId="18D790DF">
      <w:pPr>
        <w:pStyle w:val="15"/>
        <w:shd w:val="clear" w:color="auto" w:fill="FFFFFF"/>
        <w:spacing w:before="0" w:beforeAutospacing="0" w:after="150" w:afterAutospacing="0"/>
        <w:jc w:val="both"/>
        <w:rPr>
          <w:color w:val="000000"/>
          <w:sz w:val="28"/>
          <w:szCs w:val="28"/>
        </w:rPr>
      </w:pPr>
      <w:r>
        <w:rPr>
          <w:i/>
          <w:iCs/>
          <w:color w:val="000000"/>
          <w:sz w:val="28"/>
          <w:szCs w:val="28"/>
        </w:rPr>
        <w:t>Основные понятия: </w:t>
      </w:r>
      <w:r>
        <w:rPr>
          <w:color w:val="000000"/>
          <w:sz w:val="28"/>
          <w:szCs w:val="28"/>
        </w:rPr>
        <w:t>минеральные и органические вещества почвы, гумус, почвенное питание, плодородие почвы, солевыносливые (солеустойчивые) растения, органические и минеральные удобрения, эрозия почв.</w:t>
      </w:r>
    </w:p>
    <w:p w14:paraId="044045B6">
      <w:pPr>
        <w:pStyle w:val="15"/>
        <w:shd w:val="clear" w:color="auto" w:fill="FFFFFF"/>
        <w:spacing w:before="0" w:beforeAutospacing="0" w:after="150" w:afterAutospacing="0"/>
        <w:jc w:val="both"/>
        <w:rPr>
          <w:color w:val="000000"/>
          <w:sz w:val="28"/>
          <w:szCs w:val="28"/>
        </w:rPr>
      </w:pPr>
      <w:r>
        <w:rPr>
          <w:b/>
          <w:bCs/>
          <w:color w:val="000000"/>
          <w:sz w:val="28"/>
          <w:szCs w:val="28"/>
        </w:rPr>
        <w:t>Домашняя практическая работа.</w:t>
      </w:r>
      <w:r>
        <w:rPr>
          <w:color w:val="000000"/>
          <w:sz w:val="28"/>
          <w:szCs w:val="28"/>
        </w:rPr>
        <w:t> Влияние механического состава почвы на прорастание семян, рост и развитие проростков. (Проращиваются семена, например, фасоли, в типах почвы: песке; глине; почве, принесенной из сада или с огорода. В ходе работы доказывается, что сроки прорастания семян и развития проростков зависят от типа почвы.)</w:t>
      </w:r>
    </w:p>
    <w:p w14:paraId="5A0F5DA3">
      <w:pPr>
        <w:pStyle w:val="15"/>
        <w:shd w:val="clear" w:color="auto" w:fill="FFFFFF"/>
        <w:spacing w:before="0" w:beforeAutospacing="0" w:after="150" w:afterAutospacing="0"/>
        <w:jc w:val="both"/>
        <w:rPr>
          <w:color w:val="000000"/>
          <w:sz w:val="28"/>
          <w:szCs w:val="28"/>
        </w:rPr>
      </w:pPr>
      <w:r>
        <w:rPr>
          <w:b/>
          <w:bCs/>
          <w:color w:val="000000"/>
          <w:sz w:val="28"/>
          <w:szCs w:val="28"/>
        </w:rPr>
        <w:t>Экскурсия</w:t>
      </w:r>
      <w:r>
        <w:rPr>
          <w:color w:val="000000"/>
          <w:sz w:val="28"/>
          <w:szCs w:val="28"/>
        </w:rPr>
        <w:t>. Человек и почва. (Экскурсия проводится в тепличное хозяйство, где в это время идет подготовка почвы к выращиванию рассады. При отсутствии тепличного хозяйства с процедурой подготовки почвы можно познакомиться на примере выращивания комнатных растений.)</w:t>
      </w:r>
    </w:p>
    <w:p w14:paraId="1C4FABA8">
      <w:pPr>
        <w:pStyle w:val="15"/>
        <w:shd w:val="clear" w:color="auto" w:fill="FFFFFF"/>
        <w:spacing w:before="0" w:beforeAutospacing="0" w:after="150" w:afterAutospacing="0"/>
        <w:rPr>
          <w:color w:val="000000"/>
          <w:sz w:val="28"/>
          <w:szCs w:val="28"/>
        </w:rPr>
      </w:pPr>
      <w:r>
        <w:rPr>
          <w:b/>
          <w:bCs/>
          <w:color w:val="000000"/>
          <w:sz w:val="28"/>
          <w:szCs w:val="28"/>
        </w:rPr>
        <w:t>Тема 7. Животные и растения (2ч)</w:t>
      </w:r>
    </w:p>
    <w:p w14:paraId="79777852">
      <w:pPr>
        <w:pStyle w:val="15"/>
        <w:shd w:val="clear" w:color="auto" w:fill="FFFFFF"/>
        <w:spacing w:before="0" w:beforeAutospacing="0" w:after="150" w:afterAutospacing="0"/>
        <w:jc w:val="both"/>
        <w:rPr>
          <w:color w:val="000000"/>
          <w:sz w:val="28"/>
          <w:szCs w:val="28"/>
        </w:rPr>
      </w:pPr>
      <w:r>
        <w:rPr>
          <w:color w:val="000000"/>
          <w:sz w:val="28"/>
          <w:szCs w:val="28"/>
        </w:rPr>
        <w:t>Взаимное влияние животных и растений. Значение животных для опыления и распространения растений. Значение растений для животных. Растения-хищники.</w:t>
      </w:r>
    </w:p>
    <w:p w14:paraId="46AFE2C0">
      <w:pPr>
        <w:pStyle w:val="15"/>
        <w:shd w:val="clear" w:color="auto" w:fill="FFFFFF"/>
        <w:spacing w:before="0" w:beforeAutospacing="0" w:after="150" w:afterAutospacing="0"/>
        <w:jc w:val="both"/>
        <w:rPr>
          <w:color w:val="000000"/>
          <w:sz w:val="28"/>
          <w:szCs w:val="28"/>
        </w:rPr>
      </w:pPr>
      <w:r>
        <w:rPr>
          <w:i/>
          <w:iCs/>
          <w:color w:val="000000"/>
          <w:sz w:val="28"/>
          <w:szCs w:val="28"/>
        </w:rPr>
        <w:t>Основные понятия: </w:t>
      </w:r>
      <w:r>
        <w:rPr>
          <w:color w:val="000000"/>
          <w:sz w:val="28"/>
          <w:szCs w:val="28"/>
        </w:rPr>
        <w:t>растительноядные животные, растения-хищники, животные-опылители и распространители семян растений. </w:t>
      </w:r>
    </w:p>
    <w:p w14:paraId="16590BE9">
      <w:pPr>
        <w:pStyle w:val="15"/>
        <w:shd w:val="clear" w:color="auto" w:fill="FFFFFF"/>
        <w:spacing w:before="0" w:beforeAutospacing="0" w:after="150" w:afterAutospacing="0"/>
        <w:jc w:val="both"/>
        <w:rPr>
          <w:color w:val="000000"/>
          <w:sz w:val="28"/>
          <w:szCs w:val="28"/>
        </w:rPr>
      </w:pPr>
      <w:r>
        <w:rPr>
          <w:b/>
          <w:bCs/>
          <w:color w:val="000000"/>
          <w:sz w:val="28"/>
          <w:szCs w:val="28"/>
        </w:rPr>
        <w:t>Лабораторные работы. </w:t>
      </w:r>
      <w:r>
        <w:rPr>
          <w:color w:val="000000"/>
          <w:sz w:val="28"/>
          <w:szCs w:val="28"/>
        </w:rPr>
        <w:t>Способы распространения плодов и семян. (С помощью коллекции плодов и семян и лупы изучаются приспособления семян и плодов к распространению животными.) Изучение защитных приспособлений растений. (На гербарных экземплярах растений доказывается, что у растений имеется пассивная защита от поедания их животными, например: у крапивы — жгучие волоски, у барбариса или боярышника — колючки.)</w:t>
      </w:r>
    </w:p>
    <w:p w14:paraId="009553AD">
      <w:pPr>
        <w:pStyle w:val="15"/>
        <w:shd w:val="clear" w:color="auto" w:fill="FFFFFF"/>
        <w:spacing w:before="0" w:beforeAutospacing="0" w:after="150" w:afterAutospacing="0"/>
        <w:rPr>
          <w:color w:val="000000"/>
          <w:sz w:val="28"/>
          <w:szCs w:val="28"/>
        </w:rPr>
      </w:pPr>
      <w:r>
        <w:rPr>
          <w:b/>
          <w:bCs/>
          <w:color w:val="000000"/>
          <w:sz w:val="28"/>
          <w:szCs w:val="28"/>
        </w:rPr>
        <w:t>Тема 8. Влияние растений друг на друга (1ч)</w:t>
      </w:r>
    </w:p>
    <w:p w14:paraId="0F82C5BB">
      <w:pPr>
        <w:pStyle w:val="15"/>
        <w:shd w:val="clear" w:color="auto" w:fill="FFFFFF"/>
        <w:spacing w:before="0" w:beforeAutospacing="0" w:after="150" w:afterAutospacing="0"/>
        <w:jc w:val="both"/>
        <w:rPr>
          <w:color w:val="000000"/>
          <w:sz w:val="28"/>
          <w:szCs w:val="28"/>
        </w:rPr>
      </w:pPr>
      <w:r>
        <w:rPr>
          <w:color w:val="000000"/>
          <w:sz w:val="28"/>
          <w:szCs w:val="28"/>
        </w:rPr>
        <w:t>Прямое и опосредованное влияние растений друг на друга. Различные формы взаимодействия между растениями. Конкуренция между растениями по отношению к различным экологическим факторам.</w:t>
      </w:r>
    </w:p>
    <w:p w14:paraId="17C13A95">
      <w:pPr>
        <w:pStyle w:val="15"/>
        <w:shd w:val="clear" w:color="auto" w:fill="FFFFFF"/>
        <w:spacing w:before="0" w:beforeAutospacing="0" w:after="150" w:afterAutospacing="0"/>
        <w:jc w:val="both"/>
        <w:rPr>
          <w:color w:val="000000"/>
          <w:sz w:val="28"/>
          <w:szCs w:val="28"/>
        </w:rPr>
      </w:pPr>
      <w:r>
        <w:rPr>
          <w:i/>
          <w:iCs/>
          <w:color w:val="000000"/>
          <w:sz w:val="28"/>
          <w:szCs w:val="28"/>
        </w:rPr>
        <w:t>Основные понятия: </w:t>
      </w:r>
      <w:r>
        <w:rPr>
          <w:color w:val="000000"/>
          <w:sz w:val="28"/>
          <w:szCs w:val="28"/>
        </w:rPr>
        <w:t>растения-паразиты, конкуренция, прямое влияние.</w:t>
      </w:r>
    </w:p>
    <w:p w14:paraId="62EFDA77">
      <w:pPr>
        <w:pStyle w:val="15"/>
        <w:shd w:val="clear" w:color="auto" w:fill="FFFFFF"/>
        <w:spacing w:before="0" w:beforeAutospacing="0" w:after="150" w:afterAutospacing="0"/>
        <w:jc w:val="both"/>
        <w:rPr>
          <w:color w:val="000000"/>
          <w:sz w:val="28"/>
          <w:szCs w:val="28"/>
        </w:rPr>
      </w:pPr>
      <w:r>
        <w:rPr>
          <w:b/>
          <w:bCs/>
          <w:color w:val="000000"/>
          <w:sz w:val="28"/>
          <w:szCs w:val="28"/>
        </w:rPr>
        <w:t>Лабораторная работа. </w:t>
      </w:r>
      <w:r>
        <w:rPr>
          <w:color w:val="000000"/>
          <w:sz w:val="28"/>
          <w:szCs w:val="28"/>
        </w:rPr>
        <w:t>Взаимодействие лиан с другими растениями. (С помощью гербарных экземпляров, например гороха, чины, плюща и других, изучаются приспособления лиан, обеспечивающие им преимущество в выживании.)</w:t>
      </w:r>
      <w:r>
        <w:rPr>
          <w:color w:val="000000"/>
          <w:sz w:val="28"/>
          <w:szCs w:val="28"/>
        </w:rPr>
        <w:br w:type="textWrapping"/>
      </w:r>
    </w:p>
    <w:p w14:paraId="7B3E1A53">
      <w:pPr>
        <w:pStyle w:val="15"/>
        <w:shd w:val="clear" w:color="auto" w:fill="FFFFFF"/>
        <w:spacing w:before="0" w:beforeAutospacing="0" w:after="150" w:afterAutospacing="0"/>
        <w:rPr>
          <w:color w:val="000000"/>
          <w:sz w:val="28"/>
          <w:szCs w:val="28"/>
        </w:rPr>
      </w:pPr>
      <w:r>
        <w:rPr>
          <w:b/>
          <w:bCs/>
          <w:color w:val="000000"/>
          <w:sz w:val="28"/>
          <w:szCs w:val="28"/>
        </w:rPr>
        <w:t>Тема 9. Грибы и бактерии в жизни растений (2ч)</w:t>
      </w:r>
    </w:p>
    <w:p w14:paraId="740A42F6">
      <w:pPr>
        <w:pStyle w:val="15"/>
        <w:shd w:val="clear" w:color="auto" w:fill="FFFFFF"/>
        <w:spacing w:before="0" w:beforeAutospacing="0" w:after="150" w:afterAutospacing="0"/>
        <w:jc w:val="both"/>
        <w:rPr>
          <w:color w:val="000000"/>
          <w:sz w:val="28"/>
          <w:szCs w:val="28"/>
        </w:rPr>
      </w:pPr>
      <w:r>
        <w:rPr>
          <w:color w:val="000000"/>
          <w:sz w:val="28"/>
          <w:szCs w:val="28"/>
        </w:rPr>
        <w:t>Роль грибов и бактерий в жизни растений. Круговорот веществ и непрерывность жизни. Бактериальные и грибные болезни растений.</w:t>
      </w:r>
    </w:p>
    <w:p w14:paraId="6DB2565E">
      <w:pPr>
        <w:pStyle w:val="15"/>
        <w:shd w:val="clear" w:color="auto" w:fill="FFFFFF"/>
        <w:spacing w:before="0" w:beforeAutospacing="0" w:after="150" w:afterAutospacing="0"/>
        <w:jc w:val="both"/>
        <w:rPr>
          <w:color w:val="000000"/>
          <w:sz w:val="28"/>
          <w:szCs w:val="28"/>
        </w:rPr>
      </w:pPr>
      <w:r>
        <w:rPr>
          <w:i/>
          <w:iCs/>
          <w:color w:val="000000"/>
          <w:sz w:val="28"/>
          <w:szCs w:val="28"/>
        </w:rPr>
        <w:t>Основные понятия: </w:t>
      </w:r>
      <w:r>
        <w:rPr>
          <w:color w:val="000000"/>
          <w:sz w:val="28"/>
          <w:szCs w:val="28"/>
        </w:rPr>
        <w:t>сапротрофы, паразиты, круговорот веществ, микориза, фитофтороз.</w:t>
      </w:r>
    </w:p>
    <w:p w14:paraId="08FFA0AB">
      <w:pPr>
        <w:pStyle w:val="15"/>
        <w:shd w:val="clear" w:color="auto" w:fill="FFFFFF"/>
        <w:spacing w:before="0" w:beforeAutospacing="0" w:after="150" w:afterAutospacing="0"/>
        <w:jc w:val="both"/>
        <w:rPr>
          <w:color w:val="000000"/>
          <w:sz w:val="28"/>
          <w:szCs w:val="28"/>
        </w:rPr>
      </w:pPr>
      <w:r>
        <w:rPr>
          <w:b/>
          <w:bCs/>
          <w:color w:val="000000"/>
          <w:sz w:val="28"/>
          <w:szCs w:val="28"/>
        </w:rPr>
        <w:t>Лабораторная работа. </w:t>
      </w:r>
      <w:r>
        <w:rPr>
          <w:color w:val="000000"/>
          <w:sz w:val="28"/>
          <w:szCs w:val="28"/>
        </w:rPr>
        <w:t>Грибные заболевания злаков. (Изучаются на гербарных экземплярах.)</w:t>
      </w:r>
    </w:p>
    <w:p w14:paraId="1DA3A9CC">
      <w:pPr>
        <w:pStyle w:val="15"/>
        <w:shd w:val="clear" w:color="auto" w:fill="FFFFFF"/>
        <w:spacing w:before="0" w:beforeAutospacing="0" w:after="150" w:afterAutospacing="0"/>
        <w:rPr>
          <w:color w:val="000000"/>
          <w:sz w:val="28"/>
          <w:szCs w:val="28"/>
        </w:rPr>
      </w:pPr>
      <w:r>
        <w:rPr>
          <w:b/>
          <w:bCs/>
          <w:color w:val="000000"/>
          <w:sz w:val="28"/>
          <w:szCs w:val="28"/>
        </w:rPr>
        <w:t>Тема 10. Сезонные изменения растений (2 ч)</w:t>
      </w:r>
    </w:p>
    <w:p w14:paraId="57F7ADCC">
      <w:pPr>
        <w:pStyle w:val="15"/>
        <w:shd w:val="clear" w:color="auto" w:fill="FFFFFF"/>
        <w:spacing w:before="0" w:beforeAutospacing="0" w:after="150" w:afterAutospacing="0"/>
        <w:jc w:val="both"/>
        <w:rPr>
          <w:color w:val="000000"/>
          <w:sz w:val="28"/>
          <w:szCs w:val="28"/>
        </w:rPr>
      </w:pPr>
      <w:r>
        <w:rPr>
          <w:color w:val="000000"/>
          <w:sz w:val="28"/>
          <w:szCs w:val="28"/>
        </w:rPr>
        <w:t>Приспособленность растений к сезонам года. Листопад и его роль в жизни растений. Озимые и яровые однолетники. Глубокий и вынужденный покой. Фенологические фазы растений и влияние на них климата и погоды.</w:t>
      </w:r>
    </w:p>
    <w:p w14:paraId="49C039D7">
      <w:pPr>
        <w:pStyle w:val="15"/>
        <w:shd w:val="clear" w:color="auto" w:fill="FFFFFF"/>
        <w:spacing w:before="0" w:beforeAutospacing="0" w:after="150" w:afterAutospacing="0"/>
        <w:jc w:val="both"/>
        <w:rPr>
          <w:color w:val="000000"/>
          <w:sz w:val="28"/>
          <w:szCs w:val="28"/>
        </w:rPr>
      </w:pPr>
      <w:r>
        <w:rPr>
          <w:i/>
          <w:iCs/>
          <w:color w:val="000000"/>
          <w:sz w:val="28"/>
          <w:szCs w:val="28"/>
        </w:rPr>
        <w:t>Основные понятия: </w:t>
      </w:r>
      <w:r>
        <w:rPr>
          <w:color w:val="000000"/>
          <w:sz w:val="28"/>
          <w:szCs w:val="28"/>
        </w:rPr>
        <w:t>лесная подстилка, озимые однолетники, глубокий и вынужденный покой, весеннее сокодвижение, яровые однолетники, фенология, фенологические фазы.</w:t>
      </w:r>
    </w:p>
    <w:p w14:paraId="7A640201">
      <w:pPr>
        <w:pStyle w:val="15"/>
        <w:shd w:val="clear" w:color="auto" w:fill="FFFFFF"/>
        <w:spacing w:before="0" w:beforeAutospacing="0" w:after="150" w:afterAutospacing="0"/>
        <w:jc w:val="both"/>
        <w:rPr>
          <w:color w:val="000000"/>
          <w:sz w:val="28"/>
          <w:szCs w:val="28"/>
        </w:rPr>
      </w:pPr>
      <w:r>
        <w:rPr>
          <w:b/>
          <w:bCs/>
          <w:color w:val="000000"/>
          <w:sz w:val="28"/>
          <w:szCs w:val="28"/>
        </w:rPr>
        <w:t>Экскурсия. </w:t>
      </w:r>
      <w:r>
        <w:rPr>
          <w:color w:val="000000"/>
          <w:sz w:val="28"/>
          <w:szCs w:val="28"/>
        </w:rPr>
        <w:t>Приспособление растений к сезонам года. (Для разных местностей экскурсия может проходить как зимой, так и весной. В ходе экскурсии нужно познакомиться с сезонными изменениями в жизни растений, научиться наблюдать взаимосвязи растений в природе, находить доказательства влияния условий среды на живой организм; отметить, каким образом разные растения приспособились переносить зимние условия; какие условия способствуют весеннему пробуждению растений.)</w:t>
      </w:r>
    </w:p>
    <w:p w14:paraId="3AD41112">
      <w:pPr>
        <w:pStyle w:val="15"/>
        <w:shd w:val="clear" w:color="auto" w:fill="FFFFFF"/>
        <w:spacing w:before="0" w:beforeAutospacing="0" w:after="150" w:afterAutospacing="0"/>
        <w:rPr>
          <w:color w:val="000000"/>
          <w:sz w:val="28"/>
          <w:szCs w:val="28"/>
        </w:rPr>
      </w:pPr>
      <w:r>
        <w:rPr>
          <w:b/>
          <w:bCs/>
          <w:color w:val="000000"/>
          <w:sz w:val="28"/>
          <w:szCs w:val="28"/>
        </w:rPr>
        <w:t>Тема 11. Изменение растений в течение жизни (1ч)</w:t>
      </w:r>
    </w:p>
    <w:p w14:paraId="7A55525D">
      <w:pPr>
        <w:pStyle w:val="15"/>
        <w:shd w:val="clear" w:color="auto" w:fill="FFFFFF"/>
        <w:spacing w:before="0" w:beforeAutospacing="0" w:after="150" w:afterAutospacing="0"/>
        <w:jc w:val="both"/>
        <w:rPr>
          <w:color w:val="000000"/>
          <w:sz w:val="28"/>
          <w:szCs w:val="28"/>
        </w:rPr>
      </w:pPr>
      <w:r>
        <w:rPr>
          <w:color w:val="000000"/>
          <w:sz w:val="28"/>
          <w:szCs w:val="28"/>
        </w:rPr>
        <w:t>Периоды жизни и возрастные состояния растений. Значение различных экологических факторов для растений разных периодов жизни и возрастных состояний. Причины покоя семян. Условия обитания и длительность возрастных состояний растений.</w:t>
      </w:r>
    </w:p>
    <w:p w14:paraId="549F2C0A">
      <w:pPr>
        <w:pStyle w:val="15"/>
        <w:shd w:val="clear" w:color="auto" w:fill="FFFFFF"/>
        <w:spacing w:before="0" w:beforeAutospacing="0" w:after="150" w:afterAutospacing="0"/>
        <w:jc w:val="both"/>
        <w:rPr>
          <w:color w:val="000000"/>
          <w:sz w:val="28"/>
          <w:szCs w:val="28"/>
        </w:rPr>
      </w:pPr>
      <w:r>
        <w:rPr>
          <w:i/>
          <w:iCs/>
          <w:color w:val="000000"/>
          <w:sz w:val="28"/>
          <w:szCs w:val="28"/>
        </w:rPr>
        <w:t>Основные понятия: </w:t>
      </w:r>
      <w:r>
        <w:rPr>
          <w:color w:val="000000"/>
          <w:sz w:val="28"/>
          <w:szCs w:val="28"/>
        </w:rPr>
        <w:t>периоды течения жизни растений, период покоя, период молодости, период зрелости.</w:t>
      </w:r>
    </w:p>
    <w:p w14:paraId="1098D5ED">
      <w:pPr>
        <w:pStyle w:val="15"/>
        <w:shd w:val="clear" w:color="auto" w:fill="FFFFFF"/>
        <w:spacing w:before="0" w:beforeAutospacing="0" w:after="150" w:afterAutospacing="0"/>
        <w:jc w:val="both"/>
        <w:rPr>
          <w:color w:val="000000"/>
          <w:sz w:val="28"/>
          <w:szCs w:val="28"/>
        </w:rPr>
      </w:pPr>
      <w:r>
        <w:rPr>
          <w:b/>
          <w:bCs/>
          <w:color w:val="000000"/>
          <w:sz w:val="28"/>
          <w:szCs w:val="28"/>
        </w:rPr>
        <w:t>Тема 12. Разнообразие условий существования</w:t>
      </w:r>
      <w:r>
        <w:rPr>
          <w:color w:val="000000"/>
          <w:sz w:val="28"/>
          <w:szCs w:val="28"/>
        </w:rPr>
        <w:t> </w:t>
      </w:r>
      <w:r>
        <w:rPr>
          <w:b/>
          <w:bCs/>
          <w:color w:val="000000"/>
          <w:sz w:val="28"/>
          <w:szCs w:val="28"/>
        </w:rPr>
        <w:t>и их влияние</w:t>
      </w:r>
    </w:p>
    <w:p w14:paraId="4F76B189">
      <w:pPr>
        <w:pStyle w:val="15"/>
        <w:shd w:val="clear" w:color="auto" w:fill="FFFFFF"/>
        <w:spacing w:before="0" w:beforeAutospacing="0" w:after="150" w:afterAutospacing="0"/>
        <w:rPr>
          <w:color w:val="000000"/>
          <w:sz w:val="28"/>
          <w:szCs w:val="28"/>
        </w:rPr>
      </w:pPr>
      <w:r>
        <w:rPr>
          <w:b/>
          <w:bCs/>
          <w:color w:val="000000"/>
          <w:sz w:val="28"/>
          <w:szCs w:val="28"/>
        </w:rPr>
        <w:t>на разные этапы жизни растений (2ч)</w:t>
      </w:r>
    </w:p>
    <w:p w14:paraId="79BC5800">
      <w:pPr>
        <w:pStyle w:val="15"/>
        <w:shd w:val="clear" w:color="auto" w:fill="FFFFFF"/>
        <w:spacing w:before="0" w:beforeAutospacing="0" w:after="150" w:afterAutospacing="0"/>
        <w:jc w:val="both"/>
        <w:rPr>
          <w:color w:val="000000"/>
          <w:sz w:val="28"/>
          <w:szCs w:val="28"/>
        </w:rPr>
      </w:pPr>
      <w:r>
        <w:rPr>
          <w:color w:val="000000"/>
          <w:sz w:val="28"/>
          <w:szCs w:val="28"/>
        </w:rPr>
        <w:t>Разнообразие условий существования растений. Жизненное состояние растений как показатель условий их жизни. Уровни жизненного состояния растений.</w:t>
      </w:r>
    </w:p>
    <w:p w14:paraId="4A28F8BB">
      <w:pPr>
        <w:pStyle w:val="15"/>
        <w:shd w:val="clear" w:color="auto" w:fill="FFFFFF"/>
        <w:spacing w:before="0" w:beforeAutospacing="0" w:after="150" w:afterAutospacing="0"/>
        <w:jc w:val="both"/>
        <w:rPr>
          <w:color w:val="000000"/>
          <w:sz w:val="28"/>
          <w:szCs w:val="28"/>
        </w:rPr>
      </w:pPr>
      <w:r>
        <w:rPr>
          <w:i/>
          <w:iCs/>
          <w:color w:val="000000"/>
          <w:sz w:val="28"/>
          <w:szCs w:val="28"/>
        </w:rPr>
        <w:t>Основные понятия: </w:t>
      </w:r>
      <w:r>
        <w:rPr>
          <w:color w:val="000000"/>
          <w:sz w:val="28"/>
          <w:szCs w:val="28"/>
        </w:rPr>
        <w:t>условия существования, жизненное состояние растений, широкая и узкая приспособленность. </w:t>
      </w:r>
      <w:r>
        <w:rPr>
          <w:b/>
          <w:bCs/>
          <w:color w:val="000000"/>
          <w:sz w:val="28"/>
          <w:szCs w:val="28"/>
        </w:rPr>
        <w:t>Практическая работа. </w:t>
      </w:r>
      <w:r>
        <w:rPr>
          <w:color w:val="000000"/>
          <w:sz w:val="28"/>
          <w:szCs w:val="28"/>
        </w:rPr>
        <w:t>Воздействие человека на растительность. (По материалам учебного пособия «Экология растений», учебника «Биология. Растения. Бактерии. Грибы. Лишайники» (авт.: И.Н. Пономарева и др.)» учебника «История средних веков» (авт.: М.В. Пономарев и др.) прослеживается влияние человека на растительность на разных этапах развития общества.)</w:t>
      </w:r>
    </w:p>
    <w:p w14:paraId="14ED46DA">
      <w:pPr>
        <w:pStyle w:val="15"/>
        <w:shd w:val="clear" w:color="auto" w:fill="FFFFFF"/>
        <w:spacing w:before="0" w:beforeAutospacing="0" w:after="150" w:afterAutospacing="0"/>
        <w:rPr>
          <w:color w:val="000000"/>
          <w:sz w:val="28"/>
          <w:szCs w:val="28"/>
        </w:rPr>
      </w:pPr>
      <w:r>
        <w:rPr>
          <w:b/>
          <w:bCs/>
          <w:color w:val="000000"/>
          <w:sz w:val="28"/>
          <w:szCs w:val="28"/>
        </w:rPr>
        <w:t>Тема 13. Жизненные формы растений (1 ч)</w:t>
      </w:r>
    </w:p>
    <w:p w14:paraId="375B1ADC">
      <w:pPr>
        <w:pStyle w:val="15"/>
        <w:shd w:val="clear" w:color="auto" w:fill="FFFFFF"/>
        <w:spacing w:before="0" w:beforeAutospacing="0" w:after="150" w:afterAutospacing="0"/>
        <w:jc w:val="both"/>
        <w:rPr>
          <w:color w:val="000000"/>
          <w:sz w:val="28"/>
          <w:szCs w:val="28"/>
        </w:rPr>
      </w:pPr>
      <w:r>
        <w:rPr>
          <w:color w:val="000000"/>
          <w:sz w:val="28"/>
          <w:szCs w:val="28"/>
        </w:rPr>
        <w:t>Разнообразие жизненных форм растений. Разнообразие деревьев разных климатических зон. Жизненные формы растений своей местности.</w:t>
      </w:r>
    </w:p>
    <w:p w14:paraId="30D70316">
      <w:pPr>
        <w:pStyle w:val="15"/>
        <w:shd w:val="clear" w:color="auto" w:fill="FFFFFF"/>
        <w:spacing w:before="0" w:beforeAutospacing="0" w:after="150" w:afterAutospacing="0"/>
        <w:jc w:val="both"/>
        <w:rPr>
          <w:color w:val="000000"/>
          <w:sz w:val="28"/>
          <w:szCs w:val="28"/>
        </w:rPr>
      </w:pPr>
      <w:r>
        <w:rPr>
          <w:i/>
          <w:iCs/>
          <w:color w:val="000000"/>
          <w:sz w:val="28"/>
          <w:szCs w:val="28"/>
        </w:rPr>
        <w:t>Основные понятия: </w:t>
      </w:r>
      <w:r>
        <w:rPr>
          <w:color w:val="000000"/>
          <w:sz w:val="28"/>
          <w:szCs w:val="28"/>
        </w:rPr>
        <w:t>широколиственные, мелколиственные, хвойные деревья; суккулентные стеблевые деревья; бутылочные и розеточные деревья; деревья-душители и деревья-рощи.</w:t>
      </w:r>
    </w:p>
    <w:p w14:paraId="7B16B38B">
      <w:pPr>
        <w:pStyle w:val="15"/>
        <w:shd w:val="clear" w:color="auto" w:fill="FFFFFF"/>
        <w:spacing w:before="0" w:beforeAutospacing="0" w:after="150" w:afterAutospacing="0"/>
        <w:jc w:val="both"/>
        <w:rPr>
          <w:color w:val="000000"/>
          <w:sz w:val="28"/>
          <w:szCs w:val="28"/>
        </w:rPr>
      </w:pPr>
      <w:r>
        <w:rPr>
          <w:b/>
          <w:bCs/>
          <w:color w:val="000000"/>
          <w:sz w:val="28"/>
          <w:szCs w:val="28"/>
        </w:rPr>
        <w:t>Практическая работа</w:t>
      </w:r>
      <w:r>
        <w:rPr>
          <w:color w:val="000000"/>
          <w:sz w:val="28"/>
          <w:szCs w:val="28"/>
        </w:rPr>
        <w:t>. Изучение жизненных форм растений на пришкольном участке. (Изучаются особенности различных жизненных форм растений на пришкольном участке или в любом природном комплексе. Делаются выводы о преимущественном распространении определенных жизненных форм и обсуждается их санитарное состояние.)</w:t>
      </w:r>
    </w:p>
    <w:p w14:paraId="1038B86C">
      <w:pPr>
        <w:pStyle w:val="15"/>
        <w:shd w:val="clear" w:color="auto" w:fill="FFFFFF"/>
        <w:spacing w:before="0" w:beforeAutospacing="0" w:after="150" w:afterAutospacing="0"/>
        <w:jc w:val="both"/>
        <w:rPr>
          <w:color w:val="000000"/>
          <w:sz w:val="28"/>
          <w:szCs w:val="28"/>
        </w:rPr>
      </w:pPr>
      <w:r>
        <w:rPr>
          <w:b/>
          <w:bCs/>
          <w:color w:val="000000"/>
          <w:sz w:val="28"/>
          <w:szCs w:val="28"/>
        </w:rPr>
        <w:t>Тема 14. Растительные сообщества (3ч)</w:t>
      </w:r>
    </w:p>
    <w:p w14:paraId="6877EAF9">
      <w:pPr>
        <w:pStyle w:val="15"/>
        <w:shd w:val="clear" w:color="auto" w:fill="FFFFFF"/>
        <w:spacing w:before="0" w:beforeAutospacing="0" w:after="150" w:afterAutospacing="0"/>
        <w:jc w:val="both"/>
        <w:rPr>
          <w:color w:val="000000"/>
          <w:sz w:val="28"/>
          <w:szCs w:val="28"/>
        </w:rPr>
      </w:pPr>
      <w:r>
        <w:rPr>
          <w:color w:val="000000"/>
          <w:sz w:val="28"/>
          <w:szCs w:val="28"/>
        </w:rPr>
        <w:t>Растительные сообщества, их видовой состав. Естественные и искусственные растительные сообщества. Устойчивость растительных сообществ. Взаимное влияние растений друг на друга в сообществе. Количественные соотношения видов в растительном сообществе. Строение растительных сообществ: ярусность, слоистость, горизонтальная расчлененность. Суточные и сезонные изменения в растительных сообществах.</w:t>
      </w:r>
    </w:p>
    <w:p w14:paraId="318C85C7">
      <w:pPr>
        <w:pStyle w:val="15"/>
        <w:shd w:val="clear" w:color="auto" w:fill="FFFFFF"/>
        <w:spacing w:before="0" w:beforeAutospacing="0" w:after="150" w:afterAutospacing="0"/>
        <w:jc w:val="both"/>
        <w:rPr>
          <w:color w:val="000000"/>
          <w:sz w:val="28"/>
          <w:szCs w:val="28"/>
        </w:rPr>
      </w:pPr>
      <w:r>
        <w:rPr>
          <w:i/>
          <w:iCs/>
          <w:color w:val="000000"/>
          <w:sz w:val="28"/>
          <w:szCs w:val="28"/>
        </w:rPr>
        <w:t>Основные понятия: </w:t>
      </w:r>
      <w:r>
        <w:rPr>
          <w:color w:val="000000"/>
          <w:sz w:val="28"/>
          <w:szCs w:val="28"/>
        </w:rPr>
        <w:t>растительные сообщества, устойчивость растительных сообществ, видовой состав, разнообразие растений, ярусность, смены растительных сообществ.</w:t>
      </w:r>
    </w:p>
    <w:p w14:paraId="3A26B6F8">
      <w:pPr>
        <w:pStyle w:val="15"/>
        <w:shd w:val="clear" w:color="auto" w:fill="FFFFFF"/>
        <w:spacing w:before="0" w:beforeAutospacing="0" w:after="150" w:afterAutospacing="0"/>
        <w:jc w:val="both"/>
        <w:rPr>
          <w:color w:val="000000"/>
          <w:sz w:val="28"/>
          <w:szCs w:val="28"/>
        </w:rPr>
      </w:pPr>
      <w:r>
        <w:rPr>
          <w:b/>
          <w:bCs/>
          <w:color w:val="000000"/>
          <w:sz w:val="28"/>
          <w:szCs w:val="28"/>
        </w:rPr>
        <w:t>Практическая работа</w:t>
      </w:r>
      <w:r>
        <w:rPr>
          <w:color w:val="000000"/>
          <w:sz w:val="28"/>
          <w:szCs w:val="28"/>
        </w:rPr>
        <w:t>. Изучение состояния сообщества пришкольного участка, городского парка, сквера и т. д. (Группами по3-5 человек обследуется состояние растительности на пришкольном участке, в парке, сквере и т. д., выясняется степень антропогенного влияния на растения.)</w:t>
      </w:r>
    </w:p>
    <w:p w14:paraId="4D67EE08">
      <w:pPr>
        <w:pStyle w:val="15"/>
        <w:shd w:val="clear" w:color="auto" w:fill="FFFFFF"/>
        <w:spacing w:before="0" w:beforeAutospacing="0" w:after="150" w:afterAutospacing="0"/>
        <w:jc w:val="both"/>
        <w:rPr>
          <w:color w:val="000000"/>
          <w:sz w:val="28"/>
          <w:szCs w:val="28"/>
        </w:rPr>
      </w:pPr>
      <w:r>
        <w:rPr>
          <w:b/>
          <w:bCs/>
          <w:color w:val="000000"/>
          <w:sz w:val="28"/>
          <w:szCs w:val="28"/>
        </w:rPr>
        <w:t>Экскурсия</w:t>
      </w:r>
      <w:r>
        <w:rPr>
          <w:color w:val="000000"/>
          <w:sz w:val="28"/>
          <w:szCs w:val="28"/>
        </w:rPr>
        <w:t>. Строение растительного сообщества.</w:t>
      </w:r>
    </w:p>
    <w:p w14:paraId="6C6E14B3">
      <w:pPr>
        <w:pStyle w:val="15"/>
        <w:shd w:val="clear" w:color="auto" w:fill="FFFFFF"/>
        <w:spacing w:before="0" w:beforeAutospacing="0" w:after="150" w:afterAutospacing="0"/>
        <w:jc w:val="both"/>
        <w:rPr>
          <w:color w:val="000000"/>
          <w:sz w:val="28"/>
          <w:szCs w:val="28"/>
        </w:rPr>
      </w:pPr>
      <w:r>
        <w:rPr>
          <w:b/>
          <w:bCs/>
          <w:color w:val="000000"/>
          <w:sz w:val="28"/>
          <w:szCs w:val="28"/>
        </w:rPr>
        <w:t>Тема 15. Охрана растительного мира (3 ч.)</w:t>
      </w:r>
    </w:p>
    <w:p w14:paraId="69DEFD02">
      <w:pPr>
        <w:pStyle w:val="15"/>
        <w:shd w:val="clear" w:color="auto" w:fill="FFFFFF"/>
        <w:spacing w:before="0" w:beforeAutospacing="0" w:after="150" w:afterAutospacing="0"/>
        <w:jc w:val="both"/>
        <w:rPr>
          <w:color w:val="000000"/>
          <w:sz w:val="28"/>
          <w:szCs w:val="28"/>
        </w:rPr>
      </w:pPr>
      <w:r>
        <w:rPr>
          <w:color w:val="000000"/>
          <w:sz w:val="28"/>
          <w:szCs w:val="28"/>
        </w:rPr>
        <w:t>Обеднение видового разнообразия растений. Редкие и охраняемые растения. Охраняемые территории. Редкие и охраняемые растения своей местности.</w:t>
      </w:r>
    </w:p>
    <w:p w14:paraId="2172A071">
      <w:pPr>
        <w:pStyle w:val="15"/>
        <w:shd w:val="clear" w:color="auto" w:fill="FFFFFF"/>
        <w:spacing w:before="0" w:beforeAutospacing="0" w:after="150" w:afterAutospacing="0"/>
        <w:jc w:val="both"/>
        <w:rPr>
          <w:color w:val="000000"/>
          <w:sz w:val="28"/>
          <w:szCs w:val="28"/>
        </w:rPr>
      </w:pPr>
      <w:r>
        <w:rPr>
          <w:i/>
          <w:iCs/>
          <w:color w:val="000000"/>
          <w:sz w:val="28"/>
          <w:szCs w:val="28"/>
        </w:rPr>
        <w:t>Основные понятия: </w:t>
      </w:r>
      <w:r>
        <w:rPr>
          <w:color w:val="000000"/>
          <w:sz w:val="28"/>
          <w:szCs w:val="28"/>
        </w:rPr>
        <w:t>редкие растения, охраняемые растения, Красная книга, охраняемые территории.</w:t>
      </w:r>
    </w:p>
    <w:p w14:paraId="1B505E95">
      <w:pPr>
        <w:pStyle w:val="15"/>
        <w:shd w:val="clear" w:color="auto" w:fill="FFFFFF"/>
        <w:spacing w:before="0" w:beforeAutospacing="0" w:after="150" w:afterAutospacing="0"/>
        <w:jc w:val="both"/>
        <w:rPr>
          <w:color w:val="000000"/>
          <w:sz w:val="28"/>
          <w:szCs w:val="28"/>
        </w:rPr>
      </w:pPr>
      <w:r>
        <w:rPr>
          <w:b/>
          <w:bCs/>
          <w:color w:val="000000"/>
          <w:sz w:val="28"/>
          <w:szCs w:val="28"/>
        </w:rPr>
        <w:t>Практическая работа</w:t>
      </w:r>
      <w:r>
        <w:rPr>
          <w:color w:val="000000"/>
          <w:sz w:val="28"/>
          <w:szCs w:val="28"/>
        </w:rPr>
        <w:t>. Охраняемые территории России. (С помощью пособия «Экология растений» и атласа с географической картой «Охрана природы России» учащиеся знакомятся с разнообразием охраняемых территорий России и, если есть возможность — с охраняемыми растениями своей местности.)</w:t>
      </w:r>
    </w:p>
    <w:p w14:paraId="34BB69C8">
      <w:pPr>
        <w:pStyle w:val="15"/>
        <w:shd w:val="clear" w:color="auto" w:fill="FFFFFF"/>
        <w:spacing w:before="0" w:beforeAutospacing="0" w:after="150" w:afterAutospacing="0"/>
        <w:jc w:val="both"/>
        <w:rPr>
          <w:color w:val="000000"/>
          <w:sz w:val="28"/>
          <w:szCs w:val="28"/>
        </w:rPr>
      </w:pPr>
      <w:r>
        <w:rPr>
          <w:b/>
          <w:bCs/>
          <w:color w:val="000000"/>
          <w:sz w:val="28"/>
          <w:szCs w:val="28"/>
        </w:rPr>
        <w:t>Оборудование и приборы.</w:t>
      </w:r>
    </w:p>
    <w:p w14:paraId="21F531D6">
      <w:pPr>
        <w:pStyle w:val="15"/>
        <w:shd w:val="clear" w:color="auto" w:fill="FFFFFF"/>
        <w:spacing w:before="0" w:beforeAutospacing="0" w:after="150" w:afterAutospacing="0"/>
        <w:jc w:val="both"/>
        <w:rPr>
          <w:color w:val="000000"/>
          <w:sz w:val="28"/>
          <w:szCs w:val="28"/>
        </w:rPr>
      </w:pPr>
      <w:r>
        <w:rPr>
          <w:color w:val="000000"/>
          <w:sz w:val="28"/>
          <w:szCs w:val="28"/>
        </w:rPr>
        <w:t>Компьютер, проектор, интерактивная доска</w:t>
      </w:r>
    </w:p>
    <w:p w14:paraId="4767DB10">
      <w:pPr>
        <w:pStyle w:val="15"/>
        <w:shd w:val="clear" w:color="auto" w:fill="FFFFFF"/>
        <w:spacing w:before="0" w:beforeAutospacing="0" w:after="150" w:afterAutospacing="0"/>
        <w:jc w:val="both"/>
        <w:rPr>
          <w:color w:val="000000"/>
          <w:sz w:val="28"/>
          <w:szCs w:val="28"/>
        </w:rPr>
      </w:pPr>
      <w:r>
        <w:rPr>
          <w:color w:val="000000"/>
          <w:sz w:val="28"/>
          <w:szCs w:val="28"/>
        </w:rPr>
        <w:t>Лабораторное оборудование: лупы, термометры, микроскопы, готовые микропрепараты.</w:t>
      </w:r>
    </w:p>
    <w:p w14:paraId="6C35170F">
      <w:pPr>
        <w:pStyle w:val="15"/>
        <w:shd w:val="clear" w:color="auto" w:fill="FFFFFF"/>
        <w:spacing w:before="0" w:beforeAutospacing="0" w:after="150" w:afterAutospacing="0"/>
        <w:rPr>
          <w:color w:val="000000"/>
          <w:sz w:val="28"/>
          <w:szCs w:val="28"/>
        </w:rPr>
      </w:pPr>
      <w:r>
        <w:rPr>
          <w:color w:val="000000"/>
          <w:sz w:val="28"/>
          <w:szCs w:val="28"/>
        </w:rPr>
        <w:t>Таблицы по ботанике, гербарные и комнатные растения.</w:t>
      </w:r>
    </w:p>
    <w:p w14:paraId="19827348">
      <w:pPr>
        <w:spacing w:after="0" w:line="240" w:lineRule="auto"/>
        <w:rPr>
          <w:rFonts w:ascii="Times New Roman" w:hAnsi="Times New Roman" w:cs="Times New Roman"/>
          <w:b/>
          <w:bCs/>
          <w:sz w:val="28"/>
          <w:szCs w:val="28"/>
        </w:rPr>
      </w:pPr>
    </w:p>
    <w:p w14:paraId="586AD03B">
      <w:pPr>
        <w:pStyle w:val="3"/>
        <w:spacing w:before="0" w:line="360" w:lineRule="auto"/>
        <w:ind w:firstLine="709"/>
        <w:rPr>
          <w:rFonts w:ascii="Times New Roman" w:hAnsi="Times New Roman" w:cs="Times New Roman"/>
          <w:b/>
          <w:bCs/>
          <w:color w:val="000000" w:themeColor="text1"/>
          <w:sz w:val="28"/>
          <w:szCs w:val="28"/>
          <w14:textFill>
            <w14:solidFill>
              <w14:schemeClr w14:val="tx1"/>
            </w14:solidFill>
          </w14:textFill>
        </w:rPr>
      </w:pPr>
      <w:bookmarkStart w:id="5" w:name="_Toc132795554"/>
      <w:r>
        <w:rPr>
          <w:rFonts w:ascii="Times New Roman" w:hAnsi="Times New Roman" w:cs="Times New Roman"/>
          <w:b/>
          <w:bCs/>
          <w:color w:val="000000" w:themeColor="text1"/>
          <w:sz w:val="28"/>
          <w:szCs w:val="28"/>
          <w14:textFill>
            <w14:solidFill>
              <w14:schemeClr w14:val="tx1"/>
            </w14:solidFill>
          </w14:textFill>
        </w:rPr>
        <w:t>2.2 Календарный учебный график</w:t>
      </w:r>
      <w:bookmarkEnd w:id="5"/>
    </w:p>
    <w:p w14:paraId="124DE911">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2</w:t>
      </w:r>
    </w:p>
    <w:p w14:paraId="7B07B85A">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Календарный учебный график</w:t>
      </w:r>
    </w:p>
    <w:p w14:paraId="57FB45A5">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«Экология»</w:t>
      </w:r>
    </w:p>
    <w:p w14:paraId="7B8661B2">
      <w:pPr>
        <w:spacing w:after="0" w:line="240" w:lineRule="auto"/>
        <w:jc w:val="center"/>
        <w:rPr>
          <w:rFonts w:ascii="Times New Roman" w:hAnsi="Times New Roman" w:cs="Times New Roman"/>
          <w:i/>
          <w:iCs/>
          <w:sz w:val="28"/>
          <w:szCs w:val="28"/>
        </w:rPr>
      </w:pPr>
      <w:r>
        <w:rPr>
          <w:rFonts w:ascii="Times New Roman" w:hAnsi="Times New Roman" w:cs="Times New Roman"/>
          <w:b/>
          <w:bCs/>
          <w:sz w:val="28"/>
          <w:szCs w:val="28"/>
        </w:rPr>
        <w:t>6</w:t>
      </w:r>
      <w:r>
        <w:rPr>
          <w:rFonts w:hint="default" w:ascii="Times New Roman" w:hAnsi="Times New Roman" w:cs="Times New Roman"/>
          <w:b/>
          <w:bCs/>
          <w:sz w:val="28"/>
          <w:szCs w:val="28"/>
          <w:lang w:val="ru-RU"/>
        </w:rPr>
        <w:t>6</w:t>
      </w:r>
      <w:r>
        <w:rPr>
          <w:rFonts w:ascii="Times New Roman" w:hAnsi="Times New Roman" w:cs="Times New Roman"/>
          <w:b/>
          <w:bCs/>
          <w:sz w:val="28"/>
          <w:szCs w:val="28"/>
        </w:rPr>
        <w:t xml:space="preserve"> класс</w:t>
      </w:r>
    </w:p>
    <w:p w14:paraId="3F8711B0">
      <w:pPr>
        <w:spacing w:after="0" w:line="240" w:lineRule="auto"/>
        <w:ind w:firstLine="709"/>
        <w:jc w:val="center"/>
        <w:rPr>
          <w:rFonts w:ascii="Times New Roman" w:hAnsi="Times New Roman" w:cs="Times New Roman"/>
          <w:i/>
          <w:iCs/>
          <w:sz w:val="28"/>
          <w:szCs w:val="28"/>
        </w:rPr>
      </w:pPr>
    </w:p>
    <w:tbl>
      <w:tblPr>
        <w:tblStyle w:val="6"/>
        <w:tblW w:w="4286" w:type="pct"/>
        <w:tblInd w:w="0" w:type="dxa"/>
        <w:tblLayout w:type="fixed"/>
        <w:tblCellMar>
          <w:top w:w="16" w:type="dxa"/>
          <w:left w:w="108" w:type="dxa"/>
          <w:bottom w:w="0" w:type="dxa"/>
          <w:right w:w="55" w:type="dxa"/>
        </w:tblCellMar>
      </w:tblPr>
      <w:tblGrid>
        <w:gridCol w:w="501"/>
        <w:gridCol w:w="882"/>
        <w:gridCol w:w="2126"/>
        <w:gridCol w:w="851"/>
        <w:gridCol w:w="1157"/>
        <w:gridCol w:w="1015"/>
        <w:gridCol w:w="1870"/>
      </w:tblGrid>
      <w:tr w14:paraId="33DA5675">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DA251">
            <w:pPr>
              <w:spacing w:after="0"/>
              <w:rPr>
                <w:rFonts w:ascii="Times New Roman" w:hAnsi="Times New Roman" w:eastAsia="Times New Roman" w:cs="Times New Roman"/>
                <w:b/>
                <w:iCs/>
                <w:color w:val="000000"/>
                <w:sz w:val="24"/>
                <w:szCs w:val="24"/>
              </w:rPr>
            </w:pPr>
            <w:r>
              <w:rPr>
                <w:rFonts w:ascii="Times New Roman" w:hAnsi="Times New Roman" w:eastAsia="Times New Roman" w:cs="Times New Roman"/>
                <w:b/>
                <w:iCs/>
                <w:color w:val="000000"/>
                <w:sz w:val="24"/>
                <w:szCs w:val="24"/>
              </w:rPr>
              <w:t>№</w:t>
            </w:r>
          </w:p>
          <w:p w14:paraId="48AA3556">
            <w:pPr>
              <w:spacing w:after="0"/>
              <w:rPr>
                <w:rFonts w:ascii="Times New Roman" w:hAnsi="Times New Roman" w:eastAsia="Times New Roman" w:cs="Times New Roman"/>
                <w:iCs/>
                <w:color w:val="000000"/>
                <w:sz w:val="24"/>
                <w:szCs w:val="24"/>
                <w:lang w:val="en-US"/>
              </w:rPr>
            </w:pPr>
            <w:r>
              <w:rPr>
                <w:rFonts w:ascii="Times New Roman" w:hAnsi="Times New Roman" w:eastAsia="Times New Roman" w:cs="Times New Roman"/>
                <w:b/>
                <w:iCs/>
                <w:color w:val="000000"/>
                <w:sz w:val="24"/>
                <w:szCs w:val="24"/>
                <w:lang w:val="en-US"/>
              </w:rPr>
              <w:t xml:space="preserve">п/п </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60879">
            <w:pPr>
              <w:spacing w:after="0"/>
              <w:ind w:right="55"/>
              <w:jc w:val="center"/>
              <w:rPr>
                <w:rFonts w:ascii="Times New Roman" w:hAnsi="Times New Roman" w:eastAsia="Times New Roman" w:cs="Times New Roman"/>
                <w:iCs/>
                <w:color w:val="000000"/>
                <w:sz w:val="24"/>
                <w:szCs w:val="24"/>
                <w:lang w:val="en-US"/>
              </w:rPr>
            </w:pPr>
            <w:r>
              <w:rPr>
                <w:rFonts w:ascii="Times New Roman" w:hAnsi="Times New Roman" w:eastAsia="Times New Roman" w:cs="Times New Roman"/>
                <w:b/>
                <w:iCs/>
                <w:color w:val="000000"/>
                <w:sz w:val="24"/>
                <w:szCs w:val="24"/>
                <w:lang w:val="en-US"/>
              </w:rPr>
              <w:t xml:space="preserve">Дата </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C222D">
            <w:pPr>
              <w:spacing w:after="0"/>
              <w:jc w:val="center"/>
              <w:rPr>
                <w:rFonts w:ascii="Times New Roman" w:hAnsi="Times New Roman" w:eastAsia="Times New Roman" w:cs="Times New Roman"/>
                <w:iCs/>
                <w:color w:val="000000"/>
                <w:sz w:val="24"/>
                <w:szCs w:val="24"/>
                <w:lang w:val="en-US"/>
              </w:rPr>
            </w:pPr>
            <w:r>
              <w:rPr>
                <w:rFonts w:ascii="Times New Roman" w:hAnsi="Times New Roman" w:eastAsia="Times New Roman" w:cs="Times New Roman"/>
                <w:b/>
                <w:iCs/>
                <w:color w:val="000000"/>
                <w:sz w:val="24"/>
                <w:szCs w:val="24"/>
                <w:lang w:val="en-US"/>
              </w:rPr>
              <w:t xml:space="preserve">Тема занятия </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4D583">
            <w:pPr>
              <w:spacing w:after="0"/>
              <w:jc w:val="center"/>
              <w:rPr>
                <w:rFonts w:ascii="Times New Roman" w:hAnsi="Times New Roman" w:eastAsia="Times New Roman" w:cs="Times New Roman"/>
                <w:iCs/>
                <w:color w:val="000000"/>
                <w:sz w:val="24"/>
                <w:szCs w:val="24"/>
                <w:lang w:val="en-US"/>
              </w:rPr>
            </w:pPr>
            <w:r>
              <w:rPr>
                <w:rFonts w:ascii="Times New Roman" w:hAnsi="Times New Roman" w:eastAsia="Times New Roman" w:cs="Times New Roman"/>
                <w:b/>
                <w:iCs/>
                <w:color w:val="000000"/>
                <w:sz w:val="24"/>
                <w:szCs w:val="24"/>
                <w:lang w:val="en-US"/>
              </w:rPr>
              <w:t xml:space="preserve">Кол-во часов </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0C99B638">
            <w:pPr>
              <w:spacing w:after="0"/>
              <w:jc w:val="center"/>
              <w:rPr>
                <w:rFonts w:ascii="Times New Roman" w:hAnsi="Times New Roman" w:eastAsia="Times New Roman" w:cs="Times New Roman"/>
                <w:iCs/>
                <w:color w:val="000000"/>
                <w:sz w:val="24"/>
                <w:szCs w:val="24"/>
                <w:lang w:val="en-US"/>
              </w:rPr>
            </w:pPr>
            <w:r>
              <w:rPr>
                <w:rFonts w:ascii="Times New Roman" w:hAnsi="Times New Roman" w:eastAsia="Times New Roman" w:cs="Times New Roman"/>
                <w:b/>
                <w:iCs/>
                <w:color w:val="000000"/>
                <w:sz w:val="24"/>
                <w:szCs w:val="24"/>
                <w:lang w:val="en-US"/>
              </w:rPr>
              <w:t xml:space="preserve">Время проведения занятия </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236FB">
            <w:pPr>
              <w:spacing w:after="0"/>
              <w:jc w:val="center"/>
              <w:rPr>
                <w:rFonts w:ascii="Times New Roman" w:hAnsi="Times New Roman" w:eastAsia="Times New Roman" w:cs="Times New Roman"/>
                <w:iCs/>
                <w:color w:val="000000"/>
                <w:sz w:val="24"/>
                <w:szCs w:val="24"/>
                <w:lang w:val="en-US"/>
              </w:rPr>
            </w:pPr>
            <w:r>
              <w:rPr>
                <w:rFonts w:ascii="Times New Roman" w:hAnsi="Times New Roman" w:eastAsia="Times New Roman" w:cs="Times New Roman"/>
                <w:b/>
                <w:iCs/>
                <w:color w:val="000000"/>
                <w:sz w:val="24"/>
                <w:szCs w:val="24"/>
                <w:lang w:val="en-US"/>
              </w:rPr>
              <w:t xml:space="preserve">Форма занятия </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F68FE">
            <w:pPr>
              <w:spacing w:after="0"/>
              <w:jc w:val="center"/>
              <w:rPr>
                <w:rFonts w:ascii="Times New Roman" w:hAnsi="Times New Roman" w:eastAsia="Times New Roman" w:cs="Times New Roman"/>
                <w:iCs/>
                <w:color w:val="000000"/>
                <w:sz w:val="24"/>
                <w:szCs w:val="24"/>
                <w:lang w:val="en-US"/>
              </w:rPr>
            </w:pPr>
            <w:r>
              <w:rPr>
                <w:rFonts w:ascii="Times New Roman" w:hAnsi="Times New Roman" w:eastAsia="Times New Roman" w:cs="Times New Roman"/>
                <w:b/>
                <w:iCs/>
                <w:color w:val="000000"/>
                <w:sz w:val="24"/>
                <w:szCs w:val="24"/>
                <w:lang w:val="en-US"/>
              </w:rPr>
              <w:t xml:space="preserve">Форма контроля </w:t>
            </w:r>
          </w:p>
        </w:tc>
      </w:tr>
      <w:tr w14:paraId="4FC29B68">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E0AE7">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261DB">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05.09</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56FC8">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Среда обитания и условия существования.</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26FEC">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3A5FFCF4">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6C2EA009">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1B5AB">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0558F">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405306A1">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238F2">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44911">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12.09</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887A2">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Взаимосвязи живых организмов и среды.</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55FF7">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3E17E5CC">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2E704473">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062C4">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D058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6EFC274E">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CE2FD">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ED52A">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19.09</w:t>
            </w:r>
          </w:p>
        </w:tc>
        <w:tc>
          <w:tcPr>
            <w:tcW w:w="1265" w:type="pct"/>
            <w:tcBorders>
              <w:top w:val="single" w:color="000000" w:sz="4" w:space="0"/>
              <w:left w:val="single" w:color="000000" w:sz="4" w:space="0"/>
              <w:bottom w:val="single" w:color="000000" w:sz="4" w:space="0"/>
              <w:right w:val="single" w:color="000000" w:sz="4" w:space="0"/>
            </w:tcBorders>
            <w:shd w:val="clear" w:color="auto" w:fill="auto"/>
          </w:tcPr>
          <w:p w14:paraId="4F72A966">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Свет и фотосинтез.</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B379F">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793B299D">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3ADC3A7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500D4">
            <w:pPr>
              <w:spacing w:after="0"/>
              <w:rPr>
                <w:rFonts w:ascii="Times New Roman" w:hAnsi="Times New Roman" w:eastAsia="Times New Roman" w:cs="Times New Roman"/>
                <w:iCs/>
                <w:color w:val="000000"/>
                <w:sz w:val="24"/>
                <w:szCs w:val="24"/>
                <w:lang w:val="en-US"/>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A2BFC">
            <w:pPr>
              <w:spacing w:after="0"/>
              <w:rPr>
                <w:rFonts w:ascii="Times New Roman" w:hAnsi="Times New Roman" w:eastAsia="Times New Roman" w:cs="Times New Roman"/>
                <w:iCs/>
                <w:color w:val="000000"/>
                <w:sz w:val="24"/>
                <w:szCs w:val="24"/>
                <w:lang w:val="en-US"/>
              </w:rPr>
            </w:pPr>
            <w:r>
              <w:rPr>
                <w:rFonts w:ascii="Times New Roman" w:hAnsi="Times New Roman" w:eastAsia="Times New Roman" w:cs="Times New Roman"/>
                <w:iCs/>
                <w:color w:val="000000"/>
                <w:sz w:val="24"/>
                <w:szCs w:val="24"/>
              </w:rPr>
              <w:t>фронтальный</w:t>
            </w:r>
          </w:p>
        </w:tc>
      </w:tr>
      <w:tr w14:paraId="325DC1D5">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A96AF">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3C6EE">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26.09</w:t>
            </w:r>
          </w:p>
        </w:tc>
        <w:tc>
          <w:tcPr>
            <w:tcW w:w="1265" w:type="pct"/>
            <w:tcBorders>
              <w:top w:val="single" w:color="000000" w:sz="4" w:space="0"/>
              <w:left w:val="single" w:color="000000" w:sz="4" w:space="0"/>
              <w:bottom w:val="single" w:color="000000" w:sz="4" w:space="0"/>
              <w:right w:val="single" w:color="000000" w:sz="4" w:space="0"/>
            </w:tcBorders>
            <w:shd w:val="clear" w:color="auto" w:fill="auto"/>
          </w:tcPr>
          <w:p w14:paraId="274E379D">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Свет как экологический фактор.</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EAA97">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1A6CFB25">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509886E5">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82846">
            <w:pPr>
              <w:spacing w:after="0"/>
              <w:rPr>
                <w:rFonts w:ascii="Times New Roman" w:hAnsi="Times New Roman" w:cs="Times New Roman"/>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16BD7">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05665C7F">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D6E87">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8DF6D">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03.10</w:t>
            </w:r>
          </w:p>
        </w:tc>
        <w:tc>
          <w:tcPr>
            <w:tcW w:w="1265" w:type="pct"/>
            <w:tcBorders>
              <w:top w:val="single" w:color="000000" w:sz="4" w:space="0"/>
              <w:left w:val="single" w:color="000000" w:sz="4" w:space="0"/>
              <w:bottom w:val="single" w:color="000000" w:sz="4" w:space="0"/>
              <w:right w:val="single" w:color="000000" w:sz="4" w:space="0"/>
            </w:tcBorders>
            <w:shd w:val="clear" w:color="auto" w:fill="auto"/>
          </w:tcPr>
          <w:p w14:paraId="027C327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Приспособление растений</w:t>
            </w:r>
          </w:p>
          <w:p w14:paraId="185FCAEF">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к меняющимся условиям освещения.</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86ACA">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4ABF0BC1">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337F3795">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A0ABD">
            <w:pPr>
              <w:spacing w:after="0"/>
              <w:rPr>
                <w:rFonts w:ascii="Times New Roman" w:hAnsi="Times New Roman" w:cs="Times New Roman"/>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3B09F">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7E7A0532">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FE06C">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D4689">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10.10</w:t>
            </w:r>
          </w:p>
        </w:tc>
        <w:tc>
          <w:tcPr>
            <w:tcW w:w="1265" w:type="pct"/>
            <w:tcBorders>
              <w:top w:val="single" w:color="000000" w:sz="4" w:space="0"/>
              <w:left w:val="single" w:color="000000" w:sz="4" w:space="0"/>
              <w:bottom w:val="single" w:color="000000" w:sz="4" w:space="0"/>
              <w:right w:val="single" w:color="000000" w:sz="4" w:space="0"/>
            </w:tcBorders>
            <w:shd w:val="clear" w:color="auto" w:fill="auto"/>
          </w:tcPr>
          <w:p w14:paraId="76AC9478">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Температура как экологический фактор</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7562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27DBEBAE">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5564C3CD">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18575">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8E78B">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300634AE">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98DA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872DB">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17.10</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B2E11">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Зависимость температуры растений</w:t>
            </w:r>
          </w:p>
          <w:p w14:paraId="146CBFC5">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от температуры окружающей среды.</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5D89B">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60B4FEAB">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041740BD">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1BBB2">
            <w:pPr>
              <w:spacing w:after="0"/>
              <w:rPr>
                <w:rFonts w:ascii="Times New Roman" w:hAnsi="Times New Roman" w:eastAsia="Times New Roman" w:cs="Times New Roman"/>
                <w:iCs/>
                <w:color w:val="000000"/>
                <w:sz w:val="24"/>
                <w:szCs w:val="24"/>
                <w:lang w:val="en-US"/>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2F773">
            <w:pPr>
              <w:spacing w:after="0"/>
              <w:rPr>
                <w:rFonts w:ascii="Times New Roman" w:hAnsi="Times New Roman" w:eastAsia="Times New Roman" w:cs="Times New Roman"/>
                <w:iCs/>
                <w:color w:val="000000"/>
                <w:sz w:val="24"/>
                <w:szCs w:val="24"/>
                <w:lang w:val="en-US"/>
              </w:rPr>
            </w:pPr>
            <w:r>
              <w:rPr>
                <w:rFonts w:ascii="Times New Roman" w:hAnsi="Times New Roman" w:eastAsia="Times New Roman" w:cs="Times New Roman"/>
                <w:iCs/>
                <w:color w:val="000000"/>
                <w:sz w:val="24"/>
                <w:szCs w:val="24"/>
              </w:rPr>
              <w:t>фронтальный</w:t>
            </w:r>
          </w:p>
        </w:tc>
      </w:tr>
      <w:tr w14:paraId="35742BED">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6B67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2937B">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24.10</w:t>
            </w:r>
          </w:p>
        </w:tc>
        <w:tc>
          <w:tcPr>
            <w:tcW w:w="1265" w:type="pct"/>
            <w:tcBorders>
              <w:top w:val="single" w:color="000000" w:sz="4" w:space="0"/>
              <w:left w:val="single" w:color="000000" w:sz="4" w:space="0"/>
              <w:bottom w:val="single" w:color="000000" w:sz="4" w:space="0"/>
              <w:right w:val="single" w:color="000000" w:sz="4" w:space="0"/>
            </w:tcBorders>
            <w:shd w:val="clear" w:color="auto" w:fill="auto"/>
          </w:tcPr>
          <w:p w14:paraId="4D70BE94">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Зависимость температуры растений</w:t>
            </w:r>
          </w:p>
          <w:p w14:paraId="376D00F6">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от температуры окружающей среды.</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70847">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0F71BBDE">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49DC1E5C">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57E99">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CE7E5">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2B368BE5">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99E2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FAD7C">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07.11</w:t>
            </w:r>
          </w:p>
        </w:tc>
        <w:tc>
          <w:tcPr>
            <w:tcW w:w="1265" w:type="pct"/>
            <w:tcBorders>
              <w:top w:val="single" w:color="000000" w:sz="4" w:space="0"/>
              <w:left w:val="single" w:color="000000" w:sz="4" w:space="0"/>
              <w:bottom w:val="single" w:color="000000" w:sz="4" w:space="0"/>
              <w:right w:val="single" w:color="000000" w:sz="4" w:space="0"/>
            </w:tcBorders>
            <w:shd w:val="clear" w:color="auto" w:fill="auto"/>
          </w:tcPr>
          <w:p w14:paraId="6E325A3B">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Вода как необходимое условие жизни.</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4CDF2">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666C0FFE">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4E1A61E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0BEB9">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A1657">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45E4BCF4">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A77DC">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EB28F">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14.11</w:t>
            </w:r>
          </w:p>
        </w:tc>
        <w:tc>
          <w:tcPr>
            <w:tcW w:w="1265" w:type="pct"/>
            <w:tcBorders>
              <w:top w:val="single" w:color="000000" w:sz="4" w:space="0"/>
              <w:left w:val="single" w:color="000000" w:sz="4" w:space="0"/>
              <w:bottom w:val="single" w:color="000000" w:sz="4" w:space="0"/>
              <w:right w:val="single" w:color="000000" w:sz="4" w:space="0"/>
            </w:tcBorders>
            <w:shd w:val="clear" w:color="auto" w:fill="auto"/>
          </w:tcPr>
          <w:p w14:paraId="748E31B7">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Значение воды для питания.</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6173E">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36660AB1">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377DCAD6">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02AAC">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2A827">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48EDEA78">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6CD2D">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53683">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21.11</w:t>
            </w:r>
          </w:p>
        </w:tc>
        <w:tc>
          <w:tcPr>
            <w:tcW w:w="1265" w:type="pct"/>
            <w:tcBorders>
              <w:top w:val="single" w:color="000000" w:sz="4" w:space="0"/>
              <w:left w:val="single" w:color="000000" w:sz="4" w:space="0"/>
              <w:bottom w:val="single" w:color="000000" w:sz="4" w:space="0"/>
              <w:right w:val="single" w:color="000000" w:sz="4" w:space="0"/>
            </w:tcBorders>
            <w:shd w:val="clear" w:color="auto" w:fill="auto"/>
          </w:tcPr>
          <w:p w14:paraId="19CA9475">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Влажность как экологический фактор</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EF905">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23EA98DD">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39CBEEB4">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FE617">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72A27">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04E948FD">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AE3AE">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71B37">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28.11</w:t>
            </w:r>
          </w:p>
        </w:tc>
        <w:tc>
          <w:tcPr>
            <w:tcW w:w="1265" w:type="pct"/>
            <w:tcBorders>
              <w:top w:val="single" w:color="000000" w:sz="4" w:space="0"/>
              <w:left w:val="single" w:color="000000" w:sz="4" w:space="0"/>
              <w:bottom w:val="single" w:color="000000" w:sz="4" w:space="0"/>
              <w:right w:val="single" w:color="000000" w:sz="4" w:space="0"/>
            </w:tcBorders>
            <w:shd w:val="clear" w:color="auto" w:fill="auto"/>
          </w:tcPr>
          <w:p w14:paraId="4ABA485D">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Газовый состав и движение масс воздуха как экологические факторы.</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9F2CC">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1789CDC1">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62C4DA94">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01BBC">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36173">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6CA59DD8">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ECB2A">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5A417">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05.12</w:t>
            </w:r>
          </w:p>
        </w:tc>
        <w:tc>
          <w:tcPr>
            <w:tcW w:w="1265" w:type="pct"/>
            <w:tcBorders>
              <w:top w:val="single" w:color="000000" w:sz="4" w:space="0"/>
              <w:left w:val="single" w:color="000000" w:sz="4" w:space="0"/>
              <w:bottom w:val="single" w:color="000000" w:sz="4" w:space="0"/>
              <w:right w:val="single" w:color="000000" w:sz="4" w:space="0"/>
            </w:tcBorders>
            <w:shd w:val="clear" w:color="auto" w:fill="auto"/>
          </w:tcPr>
          <w:p w14:paraId="072E2638">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Приспособление растений к</w:t>
            </w:r>
          </w:p>
          <w:p w14:paraId="7656A7A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извлечению азота, кислорода</w:t>
            </w:r>
          </w:p>
          <w:p w14:paraId="5B70F042">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и углекислого газа из воздуха.</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1A54D">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147448FF">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7075591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274F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AA7B6">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0646421F">
        <w:tblPrEx>
          <w:tblCellMar>
            <w:top w:w="16" w:type="dxa"/>
            <w:left w:w="108" w:type="dxa"/>
            <w:bottom w:w="0" w:type="dxa"/>
            <w:right w:w="55" w:type="dxa"/>
          </w:tblCellMar>
        </w:tblPrEx>
        <w:trPr>
          <w:wAfter w:w="0" w:type="auto"/>
          <w:trHeight w:val="904"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4815D">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C436A">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12.12</w:t>
            </w:r>
          </w:p>
        </w:tc>
        <w:tc>
          <w:tcPr>
            <w:tcW w:w="1265" w:type="pct"/>
            <w:tcBorders>
              <w:top w:val="single" w:color="000000" w:sz="4" w:space="0"/>
              <w:left w:val="single" w:color="000000" w:sz="4" w:space="0"/>
              <w:bottom w:val="single" w:color="000000" w:sz="4" w:space="0"/>
              <w:right w:val="single" w:color="000000" w:sz="4" w:space="0"/>
            </w:tcBorders>
            <w:shd w:val="clear" w:color="auto" w:fill="auto"/>
          </w:tcPr>
          <w:p w14:paraId="260FE8F4">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Приспособление растений к</w:t>
            </w:r>
          </w:p>
          <w:p w14:paraId="75B11F4C">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извлечению азота, кислорода</w:t>
            </w:r>
          </w:p>
          <w:p w14:paraId="78583F9B">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и углекислого газа из воздуха.</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4E1B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3FDE6152">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0459DF0C">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95C7F">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98DF9">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39CCB95C">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E1A14">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218EF">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19.12</w:t>
            </w:r>
          </w:p>
        </w:tc>
        <w:tc>
          <w:tcPr>
            <w:tcW w:w="1265" w:type="pct"/>
            <w:tcBorders>
              <w:top w:val="single" w:color="000000" w:sz="4" w:space="0"/>
              <w:left w:val="single" w:color="000000" w:sz="4" w:space="0"/>
              <w:bottom w:val="single" w:color="000000" w:sz="4" w:space="0"/>
              <w:right w:val="single" w:color="000000" w:sz="4" w:space="0"/>
            </w:tcBorders>
            <w:shd w:val="clear" w:color="auto" w:fill="auto"/>
          </w:tcPr>
          <w:p w14:paraId="1C7B26A1">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Почва как необходимое условие жизни.</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C4F57">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61E7ECC3">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52EF294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9B2A5">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3812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29C6CFB2">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20249">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32774">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26.12</w:t>
            </w:r>
          </w:p>
        </w:tc>
        <w:tc>
          <w:tcPr>
            <w:tcW w:w="1265" w:type="pct"/>
            <w:tcBorders>
              <w:top w:val="single" w:color="000000" w:sz="4" w:space="0"/>
              <w:left w:val="single" w:color="000000" w:sz="4" w:space="0"/>
              <w:bottom w:val="single" w:color="000000" w:sz="4" w:space="0"/>
              <w:right w:val="single" w:color="000000" w:sz="4" w:space="0"/>
            </w:tcBorders>
            <w:shd w:val="clear" w:color="auto" w:fill="auto"/>
          </w:tcPr>
          <w:p w14:paraId="589E1DEE">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Почва как необходимое условие жизни.</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BF801">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7EE138C3">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154FBD5A">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D62D8">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7F68D">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7F43FE5C">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E97E8">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A4A95">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09.01</w:t>
            </w:r>
          </w:p>
        </w:tc>
        <w:tc>
          <w:tcPr>
            <w:tcW w:w="1265" w:type="pct"/>
            <w:tcBorders>
              <w:top w:val="single" w:color="000000" w:sz="4" w:space="0"/>
              <w:left w:val="single" w:color="000000" w:sz="4" w:space="0"/>
              <w:bottom w:val="single" w:color="000000" w:sz="4" w:space="0"/>
              <w:right w:val="single" w:color="000000" w:sz="4" w:space="0"/>
            </w:tcBorders>
            <w:shd w:val="clear" w:color="auto" w:fill="auto"/>
          </w:tcPr>
          <w:p w14:paraId="4311770C">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Действия человека, влияющие</w:t>
            </w:r>
          </w:p>
          <w:p w14:paraId="7B0C5148">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на качество почв.</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A0CE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1097E3D1">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1FF4801A">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0EF43">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AAA59">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07979049">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B33E7">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0FC8B">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16.01</w:t>
            </w:r>
          </w:p>
        </w:tc>
        <w:tc>
          <w:tcPr>
            <w:tcW w:w="1265" w:type="pct"/>
            <w:tcBorders>
              <w:top w:val="single" w:color="000000" w:sz="4" w:space="0"/>
              <w:left w:val="single" w:color="000000" w:sz="4" w:space="0"/>
              <w:bottom w:val="single" w:color="000000" w:sz="4" w:space="0"/>
              <w:right w:val="single" w:color="000000" w:sz="4" w:space="0"/>
            </w:tcBorders>
            <w:shd w:val="clear" w:color="auto" w:fill="auto"/>
          </w:tcPr>
          <w:p w14:paraId="48DC1163">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Взаимное влияние животных и растений</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D7D19">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4DABE098">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4D06DA3F">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F57AA">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8C88E">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1097C547">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F6F9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01CBC">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23.01</w:t>
            </w:r>
          </w:p>
        </w:tc>
        <w:tc>
          <w:tcPr>
            <w:tcW w:w="1265" w:type="pct"/>
            <w:tcBorders>
              <w:top w:val="single" w:color="000000" w:sz="4" w:space="0"/>
              <w:left w:val="single" w:color="000000" w:sz="4" w:space="0"/>
              <w:bottom w:val="single" w:color="000000" w:sz="4" w:space="0"/>
              <w:right w:val="single" w:color="000000" w:sz="4" w:space="0"/>
            </w:tcBorders>
            <w:shd w:val="clear" w:color="auto" w:fill="auto"/>
          </w:tcPr>
          <w:p w14:paraId="4B7E773A">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Значение растений для животных. Растения-хищники</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E6252">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6C664938">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548E34A6">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AC754">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B8A69">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13F3A175">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1D562">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0F35F">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30.01</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6C1AA">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Конкуренция между растениями</w:t>
            </w:r>
          </w:p>
          <w:p w14:paraId="5F823B87">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по отношению к различным экологическим факторам</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23E44">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203D28EE">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4B3D0CD4">
            <w:pPr>
              <w:spacing w:after="0"/>
              <w:rPr>
                <w:rFonts w:ascii="Times New Roman" w:hAnsi="Times New Roman" w:eastAsia="Times New Roman" w:cs="Times New Roman"/>
                <w:iCs/>
                <w:color w:val="000000"/>
                <w:sz w:val="24"/>
                <w:szCs w:val="24"/>
                <w:lang w:val="en-US"/>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5560A">
            <w:pPr>
              <w:spacing w:after="0"/>
              <w:rPr>
                <w:rFonts w:ascii="Times New Roman" w:hAnsi="Times New Roman" w:eastAsia="Times New Roman" w:cs="Times New Roman"/>
                <w:iCs/>
                <w:color w:val="000000"/>
                <w:sz w:val="24"/>
                <w:szCs w:val="24"/>
                <w:lang w:val="en-US"/>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E0445">
            <w:pPr>
              <w:spacing w:after="0"/>
              <w:rPr>
                <w:rFonts w:ascii="Times New Roman" w:hAnsi="Times New Roman" w:eastAsia="Times New Roman" w:cs="Times New Roman"/>
                <w:iCs/>
                <w:color w:val="000000"/>
                <w:sz w:val="24"/>
                <w:szCs w:val="24"/>
                <w:lang w:val="en-US"/>
              </w:rPr>
            </w:pPr>
            <w:r>
              <w:rPr>
                <w:rFonts w:ascii="Times New Roman" w:hAnsi="Times New Roman" w:eastAsia="Times New Roman" w:cs="Times New Roman"/>
                <w:iCs/>
                <w:color w:val="000000"/>
                <w:sz w:val="24"/>
                <w:szCs w:val="24"/>
              </w:rPr>
              <w:t>фронтальный</w:t>
            </w:r>
          </w:p>
        </w:tc>
      </w:tr>
      <w:tr w14:paraId="14BBD00A">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C646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78115">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06.02</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5CD2F">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Роль грибов и бактерий в жизни растений.</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CEDD1">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1B973AEC">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1839D07F">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CC30B">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4216C">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479398EA">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9D1D6">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A3431">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13.02</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8B7C9">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Бактериальные и грибные болезни.</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8A02D">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0D9FDAB4">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05394AA7">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08BA9">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41CA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1B696B29">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C3DF8">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2E41D">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20.02</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6262B">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Приспособленность растений к сезонам года</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F65E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4B97A1C6">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01784DE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E8ECD">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5A02F">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2635218B">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3267D">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F6085">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27.02</w:t>
            </w:r>
          </w:p>
        </w:tc>
        <w:tc>
          <w:tcPr>
            <w:tcW w:w="1265" w:type="pct"/>
            <w:tcBorders>
              <w:top w:val="single" w:color="000000" w:sz="4" w:space="0"/>
              <w:left w:val="single" w:color="000000" w:sz="4" w:space="0"/>
              <w:bottom w:val="single" w:color="000000" w:sz="4" w:space="0"/>
              <w:right w:val="single" w:color="000000" w:sz="4" w:space="0"/>
            </w:tcBorders>
            <w:shd w:val="clear" w:color="auto" w:fill="auto"/>
          </w:tcPr>
          <w:p w14:paraId="6DBC66FD">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Фенологические фазы растений и</w:t>
            </w:r>
          </w:p>
          <w:p w14:paraId="5B3EC86A">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влияние на них климата и погоды.</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91281">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327DCBC8">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2AEB91BF">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AF01D">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AEA9C">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56C9491F">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901DC">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9DABF">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06.03</w:t>
            </w:r>
          </w:p>
        </w:tc>
        <w:tc>
          <w:tcPr>
            <w:tcW w:w="1265" w:type="pct"/>
            <w:tcBorders>
              <w:top w:val="single" w:color="000000" w:sz="4" w:space="0"/>
              <w:left w:val="single" w:color="000000" w:sz="4" w:space="0"/>
              <w:bottom w:val="single" w:color="000000" w:sz="4" w:space="0"/>
              <w:right w:val="single" w:color="000000" w:sz="4" w:space="0"/>
            </w:tcBorders>
            <w:shd w:val="clear" w:color="auto" w:fill="auto"/>
          </w:tcPr>
          <w:p w14:paraId="62615211">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Условия обитания и длительность возрастных состояний растений.</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F0EB1">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4834B75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54A983B9">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51065">
            <w:pPr>
              <w:spacing w:after="0"/>
              <w:rPr>
                <w:rFonts w:ascii="Times New Roman" w:hAnsi="Times New Roman" w:eastAsia="Times New Roman" w:cs="Times New Roman"/>
                <w:iCs/>
                <w:color w:val="000000"/>
                <w:sz w:val="24"/>
                <w:szCs w:val="24"/>
                <w:lang w:val="en-US"/>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5E849">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0728D329">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82E1C">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1A79C">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13.03</w:t>
            </w:r>
          </w:p>
        </w:tc>
        <w:tc>
          <w:tcPr>
            <w:tcW w:w="1265" w:type="pct"/>
            <w:tcBorders>
              <w:top w:val="single" w:color="000000" w:sz="4" w:space="0"/>
              <w:left w:val="single" w:color="000000" w:sz="4" w:space="0"/>
              <w:bottom w:val="single" w:color="000000" w:sz="4" w:space="0"/>
              <w:right w:val="single" w:color="000000" w:sz="4" w:space="0"/>
            </w:tcBorders>
            <w:shd w:val="clear" w:color="auto" w:fill="auto"/>
          </w:tcPr>
          <w:p w14:paraId="054F1A3C">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Жизненное состояние растений как показатель условий их жизни.</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84453">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33F5F3BA">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0B7E60F9">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79A0D">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66FC9">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07119368">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9B183">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03A9D">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20.03</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E507F">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Уровни жизненного состояния растений.</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F8218">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18E0E48C">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46259418">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7A671">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CCDAE">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13D1B9AB">
        <w:tblPrEx>
          <w:tblCellMar>
            <w:top w:w="16" w:type="dxa"/>
            <w:left w:w="108" w:type="dxa"/>
            <w:bottom w:w="0" w:type="dxa"/>
            <w:right w:w="55" w:type="dxa"/>
          </w:tblCellMar>
        </w:tblPrEx>
        <w:trPr>
          <w:wAfter w:w="0" w:type="auto"/>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92D37">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B3894">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27.03</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DF14F">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Разнообразие жизненных форм растений.</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207F6">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672CBC06">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1DA9464D">
            <w:pPr>
              <w:spacing w:after="0"/>
              <w:rPr>
                <w:rFonts w:ascii="Times New Roman" w:hAnsi="Times New Roman" w:eastAsia="Times New Roman" w:cs="Times New Roman"/>
                <w:iCs/>
                <w:color w:val="000000"/>
                <w:sz w:val="24"/>
                <w:szCs w:val="24"/>
                <w:lang w:val="en-US"/>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96E5B">
            <w:pPr>
              <w:spacing w:after="0"/>
              <w:rPr>
                <w:rFonts w:ascii="Times New Roman" w:hAnsi="Times New Roman" w:eastAsia="Times New Roman" w:cs="Times New Roman"/>
                <w:iCs/>
                <w:color w:val="000000"/>
                <w:sz w:val="24"/>
                <w:szCs w:val="24"/>
                <w:lang w:val="en-US"/>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39C30">
            <w:pPr>
              <w:spacing w:after="0"/>
              <w:rPr>
                <w:rFonts w:ascii="Times New Roman" w:hAnsi="Times New Roman" w:eastAsia="Times New Roman" w:cs="Times New Roman"/>
                <w:iCs/>
                <w:color w:val="000000"/>
                <w:sz w:val="24"/>
                <w:szCs w:val="24"/>
                <w:lang w:val="en-US"/>
              </w:rPr>
            </w:pPr>
            <w:r>
              <w:rPr>
                <w:rFonts w:ascii="Times New Roman" w:hAnsi="Times New Roman" w:eastAsia="Times New Roman" w:cs="Times New Roman"/>
                <w:iCs/>
                <w:color w:val="000000"/>
                <w:sz w:val="24"/>
                <w:szCs w:val="24"/>
              </w:rPr>
              <w:t>фронтальный</w:t>
            </w:r>
          </w:p>
        </w:tc>
      </w:tr>
      <w:tr w14:paraId="2FAB1F2C">
        <w:tblPrEx>
          <w:tblCellMar>
            <w:top w:w="16" w:type="dxa"/>
            <w:left w:w="108" w:type="dxa"/>
            <w:bottom w:w="0" w:type="dxa"/>
            <w:right w:w="55" w:type="dxa"/>
          </w:tblCellMar>
        </w:tblPrEx>
        <w:trPr>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A1B53">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3326F">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10.04</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3759D">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Растительные сообщества, их видовой состав.</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921D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6A917FB5">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734622C1">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83449">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10562">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67DED56B">
        <w:tblPrEx>
          <w:tblCellMar>
            <w:top w:w="16" w:type="dxa"/>
            <w:left w:w="108" w:type="dxa"/>
            <w:bottom w:w="0" w:type="dxa"/>
            <w:right w:w="55" w:type="dxa"/>
          </w:tblCellMar>
        </w:tblPrEx>
        <w:trPr>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1DB1D">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30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B61A2">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17.04</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ADB2A">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Естественные и искусственные растительные сообщества.</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0BA14">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23C5E42E">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69F3FBF3">
            <w:pPr>
              <w:spacing w:after="0"/>
              <w:rPr>
                <w:rFonts w:ascii="Times New Roman" w:hAnsi="Times New Roman" w:eastAsia="Times New Roman" w:cs="Times New Roman"/>
                <w:iCs/>
                <w:color w:val="000000"/>
                <w:sz w:val="24"/>
                <w:szCs w:val="24"/>
                <w:lang w:val="en-US"/>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A1AEF">
            <w:pPr>
              <w:spacing w:after="0"/>
              <w:rPr>
                <w:rFonts w:ascii="Times New Roman" w:hAnsi="Times New Roman" w:eastAsia="Times New Roman" w:cs="Times New Roman"/>
                <w:iCs/>
                <w:color w:val="000000"/>
                <w:sz w:val="24"/>
                <w:szCs w:val="24"/>
                <w:lang w:val="en-US"/>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2E795">
            <w:pPr>
              <w:spacing w:after="0"/>
              <w:rPr>
                <w:rFonts w:ascii="Times New Roman" w:hAnsi="Times New Roman" w:eastAsia="Times New Roman" w:cs="Times New Roman"/>
                <w:iCs/>
                <w:color w:val="000000"/>
                <w:sz w:val="24"/>
                <w:szCs w:val="24"/>
                <w:lang w:val="en-US"/>
              </w:rPr>
            </w:pPr>
            <w:r>
              <w:rPr>
                <w:rFonts w:ascii="Times New Roman" w:hAnsi="Times New Roman" w:eastAsia="Times New Roman" w:cs="Times New Roman"/>
                <w:iCs/>
                <w:color w:val="000000"/>
                <w:sz w:val="24"/>
                <w:szCs w:val="24"/>
              </w:rPr>
              <w:t>фронтальный</w:t>
            </w:r>
          </w:p>
        </w:tc>
      </w:tr>
      <w:tr w14:paraId="675A6D8F">
        <w:tblPrEx>
          <w:tblCellMar>
            <w:top w:w="16" w:type="dxa"/>
            <w:left w:w="108" w:type="dxa"/>
            <w:bottom w:w="0" w:type="dxa"/>
            <w:right w:w="55" w:type="dxa"/>
          </w:tblCellMar>
        </w:tblPrEx>
        <w:trPr>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57798">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31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FF2BC">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24.04</w:t>
            </w:r>
          </w:p>
        </w:tc>
        <w:tc>
          <w:tcPr>
            <w:tcW w:w="1265" w:type="pct"/>
            <w:tcBorders>
              <w:top w:val="single" w:color="000000" w:sz="4" w:space="0"/>
              <w:left w:val="single" w:color="000000" w:sz="4" w:space="0"/>
              <w:bottom w:val="single" w:color="000000" w:sz="4" w:space="0"/>
              <w:right w:val="single" w:color="000000" w:sz="4" w:space="0"/>
            </w:tcBorders>
            <w:shd w:val="clear" w:color="auto" w:fill="auto"/>
          </w:tcPr>
          <w:p w14:paraId="5DB051A2">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Устойчивость растительных сообществ.</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4A5CA">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30FD7A9A">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2DCF196D">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729AB">
            <w:pPr>
              <w:spacing w:after="0"/>
              <w:rPr>
                <w:rFonts w:ascii="Times New Roman" w:hAnsi="Times New Roman" w:eastAsia="Times New Roman" w:cs="Times New Roman"/>
                <w:iCs/>
                <w:color w:val="000000"/>
                <w:sz w:val="24"/>
                <w:szCs w:val="24"/>
                <w:lang w:val="en-US"/>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CAA6F">
            <w:pPr>
              <w:spacing w:after="0"/>
              <w:rPr>
                <w:rFonts w:ascii="Times New Roman" w:hAnsi="Times New Roman" w:eastAsia="Times New Roman" w:cs="Times New Roman"/>
                <w:iCs/>
                <w:color w:val="000000"/>
                <w:sz w:val="24"/>
                <w:szCs w:val="24"/>
                <w:lang w:val="en-US"/>
              </w:rPr>
            </w:pPr>
            <w:r>
              <w:rPr>
                <w:rFonts w:ascii="Times New Roman" w:hAnsi="Times New Roman" w:eastAsia="Times New Roman" w:cs="Times New Roman"/>
                <w:iCs/>
                <w:color w:val="000000"/>
                <w:sz w:val="24"/>
                <w:szCs w:val="24"/>
              </w:rPr>
              <w:t>фронтальный</w:t>
            </w:r>
          </w:p>
        </w:tc>
      </w:tr>
      <w:tr w14:paraId="0ACA7D1E">
        <w:tblPrEx>
          <w:tblCellMar>
            <w:top w:w="16" w:type="dxa"/>
            <w:left w:w="108" w:type="dxa"/>
            <w:bottom w:w="0" w:type="dxa"/>
            <w:right w:w="55" w:type="dxa"/>
          </w:tblCellMar>
        </w:tblPrEx>
        <w:trPr>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59BE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32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05213">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08.05</w:t>
            </w:r>
          </w:p>
        </w:tc>
        <w:tc>
          <w:tcPr>
            <w:tcW w:w="1265" w:type="pct"/>
            <w:tcBorders>
              <w:top w:val="single" w:color="000000" w:sz="4" w:space="0"/>
              <w:left w:val="single" w:color="000000" w:sz="4" w:space="0"/>
              <w:bottom w:val="single" w:color="000000" w:sz="4" w:space="0"/>
              <w:right w:val="single" w:color="000000" w:sz="4" w:space="0"/>
            </w:tcBorders>
            <w:shd w:val="clear" w:color="auto" w:fill="auto"/>
          </w:tcPr>
          <w:p w14:paraId="68CA133D">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Обеднение видового разнообразия растений</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FF769">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4A4128B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7E5BE5EE">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8D625">
            <w:pPr>
              <w:spacing w:after="0"/>
              <w:rPr>
                <w:rFonts w:ascii="Times New Roman" w:hAnsi="Times New Roman" w:eastAsia="Times New Roman" w:cs="Times New Roman"/>
                <w:iCs/>
                <w:color w:val="000000"/>
                <w:sz w:val="24"/>
                <w:szCs w:val="24"/>
                <w:lang w:val="en-US"/>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53F9B">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r w14:paraId="69CE795E">
        <w:tblPrEx>
          <w:tblCellMar>
            <w:top w:w="16" w:type="dxa"/>
            <w:left w:w="108" w:type="dxa"/>
            <w:bottom w:w="0" w:type="dxa"/>
            <w:right w:w="55" w:type="dxa"/>
          </w:tblCellMar>
        </w:tblPrEx>
        <w:trPr>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92D77">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33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65C9D">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15.05</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5C620">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Редкие и охраняемые растения.</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AE0B3">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61D61A4E">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48FDDC0B">
            <w:pPr>
              <w:spacing w:after="0"/>
              <w:rPr>
                <w:rFonts w:ascii="Times New Roman" w:hAnsi="Times New Roman" w:eastAsia="Times New Roman" w:cs="Times New Roman"/>
                <w:iCs/>
                <w:color w:val="000000"/>
                <w:sz w:val="24"/>
                <w:szCs w:val="24"/>
                <w:lang w:val="en-US"/>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B0424">
            <w:pPr>
              <w:spacing w:after="0"/>
              <w:rPr>
                <w:rFonts w:ascii="Times New Roman" w:hAnsi="Times New Roman" w:eastAsia="Times New Roman" w:cs="Times New Roman"/>
                <w:iCs/>
                <w:color w:val="000000"/>
                <w:sz w:val="24"/>
                <w:szCs w:val="24"/>
                <w:lang w:val="en-US"/>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31852">
            <w:pPr>
              <w:spacing w:after="0"/>
              <w:rPr>
                <w:rFonts w:ascii="Times New Roman" w:hAnsi="Times New Roman" w:eastAsia="Times New Roman" w:cs="Times New Roman"/>
                <w:iCs/>
                <w:color w:val="000000"/>
                <w:sz w:val="24"/>
                <w:szCs w:val="24"/>
                <w:lang w:val="en-US"/>
              </w:rPr>
            </w:pPr>
            <w:r>
              <w:rPr>
                <w:rFonts w:ascii="Times New Roman" w:hAnsi="Times New Roman" w:eastAsia="Times New Roman" w:cs="Times New Roman"/>
                <w:iCs/>
                <w:color w:val="000000"/>
                <w:sz w:val="24"/>
                <w:szCs w:val="24"/>
              </w:rPr>
              <w:t>фронтальный</w:t>
            </w:r>
          </w:p>
        </w:tc>
      </w:tr>
      <w:tr w14:paraId="39D85D30">
        <w:tblPrEx>
          <w:tblCellMar>
            <w:top w:w="16" w:type="dxa"/>
            <w:left w:w="108" w:type="dxa"/>
            <w:bottom w:w="0" w:type="dxa"/>
            <w:right w:w="55" w:type="dxa"/>
          </w:tblCellMar>
        </w:tblPrEx>
        <w:trPr>
          <w:trHeight w:val="771"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261E6">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34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9C8A6">
            <w:pPr>
              <w:spacing w:after="0"/>
              <w:ind w:right="55"/>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22.05</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08F92">
            <w:pPr>
              <w:spacing w:after="0"/>
              <w:rPr>
                <w:rFonts w:ascii="Times New Roman" w:hAnsi="Times New Roman" w:eastAsia="Times New Roman" w:cs="Times New Roman"/>
                <w:iCs/>
                <w:color w:val="000000"/>
                <w:sz w:val="24"/>
                <w:szCs w:val="24"/>
              </w:rPr>
            </w:pPr>
            <w:r>
              <w:rPr>
                <w:rFonts w:ascii="Times New Roman" w:hAnsi="Times New Roman" w:cs="Times New Roman"/>
                <w:color w:val="000000"/>
                <w:szCs w:val="21"/>
                <w:shd w:val="clear" w:color="auto" w:fill="FFFFFF"/>
              </w:rPr>
              <w:t>Охраняемые территории.</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B1E35">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tcPr>
          <w:p w14:paraId="135D99E6">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13:45</w:t>
            </w:r>
          </w:p>
          <w:p w14:paraId="7EA3D93B">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14:25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3AD4E">
            <w:pPr>
              <w:spacing w:after="0"/>
              <w:rPr>
                <w:rFonts w:ascii="Times New Roman" w:hAnsi="Times New Roman" w:eastAsia="Times New Roman" w:cs="Times New Roman"/>
                <w:iCs/>
                <w:color w:val="000000"/>
                <w:sz w:val="24"/>
                <w:szCs w:val="24"/>
                <w:lang w:val="en-US"/>
              </w:rPr>
            </w:pPr>
            <w:r>
              <w:rPr>
                <w:rFonts w:ascii="Times New Roman" w:hAnsi="Times New Roman" w:eastAsia="Times New Roman" w:cs="Times New Roman"/>
                <w:iCs/>
                <w:color w:val="000000"/>
                <w:sz w:val="24"/>
                <w:szCs w:val="24"/>
              </w:rPr>
              <w:t>очная</w:t>
            </w:r>
          </w:p>
        </w:tc>
        <w:tc>
          <w:tcPr>
            <w:tcW w:w="11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4A6ED">
            <w:pPr>
              <w:spacing w:after="0"/>
              <w:rPr>
                <w:rFonts w:ascii="Times New Roman" w:hAnsi="Times New Roman" w:eastAsia="Times New Roman" w:cs="Times New Roman"/>
                <w:iCs/>
                <w:color w:val="000000"/>
                <w:sz w:val="24"/>
                <w:szCs w:val="24"/>
              </w:rPr>
            </w:pPr>
            <w:r>
              <w:rPr>
                <w:rFonts w:ascii="Times New Roman" w:hAnsi="Times New Roman" w:eastAsia="Times New Roman" w:cs="Times New Roman"/>
                <w:iCs/>
                <w:color w:val="000000"/>
                <w:sz w:val="24"/>
                <w:szCs w:val="24"/>
              </w:rPr>
              <w:t>фронтальный</w:t>
            </w:r>
          </w:p>
        </w:tc>
      </w:tr>
    </w:tbl>
    <w:p w14:paraId="36FE1861">
      <w:pPr>
        <w:rPr>
          <w:rFonts w:ascii="Times New Roman" w:hAnsi="Times New Roman" w:cs="Times New Roman"/>
          <w:bCs/>
          <w:sz w:val="28"/>
          <w:szCs w:val="28"/>
        </w:rPr>
      </w:pPr>
    </w:p>
    <w:p w14:paraId="4A1811A3">
      <w:pPr>
        <w:rPr>
          <w:rFonts w:ascii="Times New Roman" w:hAnsi="Times New Roman" w:cs="Times New Roman"/>
          <w:bCs/>
          <w:sz w:val="28"/>
          <w:szCs w:val="28"/>
        </w:rPr>
      </w:pPr>
    </w:p>
    <w:p w14:paraId="759EBE3A">
      <w:pPr>
        <w:pStyle w:val="20"/>
        <w:numPr>
          <w:ilvl w:val="0"/>
          <w:numId w:val="1"/>
        </w:numPr>
        <w:spacing w:after="0" w:line="240" w:lineRule="auto"/>
        <w:ind w:left="0" w:firstLine="709"/>
        <w:jc w:val="center"/>
        <w:outlineLvl w:val="0"/>
        <w:rPr>
          <w:rFonts w:ascii="Times New Roman" w:hAnsi="Times New Roman" w:cs="Times New Roman"/>
          <w:b/>
          <w:bCs/>
          <w:sz w:val="28"/>
          <w:szCs w:val="28"/>
        </w:rPr>
      </w:pPr>
      <w:bookmarkStart w:id="6" w:name="_Toc132795555"/>
      <w:r>
        <w:rPr>
          <w:rFonts w:ascii="Times New Roman" w:hAnsi="Times New Roman" w:cs="Times New Roman"/>
          <w:b/>
          <w:bCs/>
          <w:sz w:val="28"/>
          <w:szCs w:val="28"/>
        </w:rPr>
        <w:t>СОДЕРЖАНИЕ ПРОГРАММЫ</w:t>
      </w:r>
      <w:bookmarkEnd w:id="6"/>
    </w:p>
    <w:p w14:paraId="16F4F967">
      <w:pPr>
        <w:spacing w:after="0" w:line="240" w:lineRule="auto"/>
        <w:ind w:firstLine="709"/>
        <w:rPr>
          <w:rFonts w:ascii="Times New Roman" w:hAnsi="Times New Roman" w:cs="Times New Roman"/>
          <w:b/>
          <w:bCs/>
          <w:sz w:val="28"/>
          <w:szCs w:val="28"/>
        </w:rPr>
      </w:pPr>
    </w:p>
    <w:p w14:paraId="5328CC3B">
      <w:pPr>
        <w:pStyle w:val="3"/>
        <w:spacing w:before="0" w:line="240" w:lineRule="auto"/>
        <w:ind w:firstLine="709"/>
        <w:jc w:val="both"/>
        <w:rPr>
          <w:rFonts w:ascii="Times New Roman" w:hAnsi="Times New Roman" w:cs="Times New Roman"/>
          <w:b/>
          <w:bCs/>
          <w:color w:val="000000" w:themeColor="text1"/>
          <w:sz w:val="28"/>
          <w:szCs w:val="28"/>
          <w14:textFill>
            <w14:solidFill>
              <w14:schemeClr w14:val="tx1"/>
            </w14:solidFill>
          </w14:textFill>
        </w:rPr>
      </w:pPr>
      <w:bookmarkStart w:id="7" w:name="_Toc132795556"/>
      <w:r>
        <w:rPr>
          <w:rFonts w:ascii="Times New Roman" w:hAnsi="Times New Roman" w:cs="Times New Roman"/>
          <w:b/>
          <w:bCs/>
          <w:color w:val="000000" w:themeColor="text1"/>
          <w:sz w:val="28"/>
          <w:szCs w:val="28"/>
          <w14:textFill>
            <w14:solidFill>
              <w14:schemeClr w14:val="tx1"/>
            </w14:solidFill>
          </w14:textFill>
        </w:rPr>
        <w:t>3.1 Условия реализации программы</w:t>
      </w:r>
      <w:bookmarkEnd w:id="7"/>
    </w:p>
    <w:p w14:paraId="508BCAE7">
      <w:pPr>
        <w:spacing w:after="0"/>
        <w:ind w:firstLine="709"/>
        <w:contextualSpacing/>
        <w:jc w:val="both"/>
        <w:rPr>
          <w:rFonts w:ascii="Times New Roman" w:hAnsi="Times New Roman" w:cs="Times New Roman"/>
          <w:b/>
          <w:sz w:val="28"/>
          <w:szCs w:val="28"/>
        </w:rPr>
      </w:pPr>
      <w:r>
        <w:rPr>
          <w:rFonts w:ascii="Times New Roman" w:hAnsi="Times New Roman" w:cs="Times New Roman"/>
          <w:b/>
          <w:sz w:val="28"/>
          <w:szCs w:val="28"/>
        </w:rPr>
        <w:t xml:space="preserve">Материально-техническое оснащение </w:t>
      </w:r>
    </w:p>
    <w:p w14:paraId="51EAE1C6">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Рекомендуемая площадь помещения для теоретических занятий в организациях дополнительного образования (Приложение N 1 к СанПиНу 2.4.4.3172-14) не менее 2 м</w:t>
      </w:r>
      <w:r>
        <w:rPr>
          <w:rFonts w:ascii="Times New Roman" w:hAnsi="Times New Roman" w:cs="Times New Roman"/>
          <w:sz w:val="28"/>
          <w:szCs w:val="28"/>
          <w:vertAlign w:val="superscript"/>
        </w:rPr>
        <w:t>2 </w:t>
      </w:r>
      <w:r>
        <w:rPr>
          <w:rFonts w:ascii="Times New Roman" w:hAnsi="Times New Roman" w:cs="Times New Roman"/>
          <w:sz w:val="28"/>
          <w:szCs w:val="28"/>
        </w:rPr>
        <w:t>на 1 ребенка.</w:t>
      </w:r>
    </w:p>
    <w:p w14:paraId="124C416C">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Оборудование:</w:t>
      </w:r>
    </w:p>
    <w:p w14:paraId="1896649B">
      <w:pPr>
        <w:spacing w:after="0" w:line="240" w:lineRule="auto"/>
        <w:ind w:firstLine="709"/>
        <w:contextualSpacing/>
        <w:jc w:val="both"/>
        <w:rPr>
          <w:rFonts w:ascii="Times New Roman" w:hAnsi="Times New Roman" w:cs="Times New Roman"/>
          <w:b/>
          <w:sz w:val="28"/>
          <w:szCs w:val="28"/>
        </w:rPr>
      </w:pPr>
      <w:r>
        <w:rPr>
          <w:rFonts w:ascii="Times New Roman" w:hAnsi="Times New Roman" w:cs="Times New Roman"/>
          <w:sz w:val="28"/>
          <w:szCs w:val="28"/>
        </w:rPr>
        <w:t>Класс-комплект для лабораторных работ «Экология, химия, биология «ЭХБ»</w:t>
      </w:r>
    </w:p>
    <w:p w14:paraId="104E8285">
      <w:pPr>
        <w:spacing w:after="0"/>
        <w:ind w:firstLine="709"/>
        <w:contextualSpacing/>
        <w:jc w:val="both"/>
        <w:rPr>
          <w:rFonts w:ascii="Times New Roman" w:hAnsi="Times New Roman" w:cs="Times New Roman"/>
          <w:b/>
          <w:sz w:val="28"/>
          <w:szCs w:val="28"/>
        </w:rPr>
      </w:pPr>
      <w:r>
        <w:rPr>
          <w:rFonts w:ascii="Times New Roman" w:hAnsi="Times New Roman" w:cs="Times New Roman"/>
          <w:b/>
          <w:sz w:val="28"/>
          <w:szCs w:val="28"/>
        </w:rPr>
        <w:t>Кадровое обеспечение</w:t>
      </w:r>
    </w:p>
    <w:p w14:paraId="4CB8F94F">
      <w:pPr>
        <w:spacing w:after="0"/>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 Педагогические работники, реализующие Программу, должны удовлетворять квалификационным требованиям, указанным в квалификационных справочниках по соответствующим должностям и (или) профессиональных стандартах.</w:t>
      </w:r>
    </w:p>
    <w:p w14:paraId="34BCDDAC">
      <w:pPr>
        <w:spacing w:after="0" w:line="24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Педагогические кадры, обеспечивающие реализацию программы:</w:t>
      </w:r>
    </w:p>
    <w:p w14:paraId="655E3347">
      <w:pPr>
        <w:spacing w:after="0" w:line="240" w:lineRule="auto"/>
        <w:ind w:left="720"/>
        <w:contextualSpacing/>
        <w:jc w:val="both"/>
        <w:rPr>
          <w:rFonts w:ascii="Times New Roman" w:hAnsi="Times New Roman" w:cs="Times New Roman"/>
          <w:bCs/>
          <w:sz w:val="28"/>
          <w:szCs w:val="28"/>
        </w:rPr>
      </w:pPr>
      <w:r>
        <w:rPr>
          <w:rFonts w:ascii="Times New Roman" w:hAnsi="Times New Roman" w:cs="Times New Roman"/>
          <w:bCs/>
          <w:sz w:val="28"/>
          <w:szCs w:val="28"/>
        </w:rPr>
        <w:t>Педагог дополнительного образования, имеющий:</w:t>
      </w:r>
    </w:p>
    <w:p w14:paraId="3569D5AD">
      <w:pPr>
        <w:numPr>
          <w:ilvl w:val="0"/>
          <w:numId w:val="4"/>
        </w:numPr>
        <w:spacing w:after="0" w:line="240" w:lineRule="auto"/>
        <w:contextualSpacing/>
        <w:jc w:val="both"/>
        <w:rPr>
          <w:rFonts w:ascii="Times New Roman" w:hAnsi="Times New Roman" w:cs="Times New Roman"/>
          <w:bCs/>
          <w:sz w:val="28"/>
          <w:szCs w:val="28"/>
        </w:rPr>
      </w:pPr>
      <w:r>
        <w:rPr>
          <w:rFonts w:ascii="Times New Roman" w:hAnsi="Times New Roman" w:cs="Times New Roman"/>
          <w:bCs/>
          <w:sz w:val="28"/>
          <w:szCs w:val="28"/>
        </w:rPr>
        <w:t>педагогическое образование;</w:t>
      </w:r>
    </w:p>
    <w:p w14:paraId="0088D13F">
      <w:pPr>
        <w:numPr>
          <w:ilvl w:val="0"/>
          <w:numId w:val="4"/>
        </w:numPr>
        <w:spacing w:after="0" w:line="240" w:lineRule="auto"/>
        <w:contextualSpacing/>
        <w:jc w:val="both"/>
        <w:rPr>
          <w:rFonts w:ascii="Times New Roman" w:hAnsi="Times New Roman" w:cs="Times New Roman"/>
          <w:bCs/>
          <w:sz w:val="28"/>
          <w:szCs w:val="28"/>
        </w:rPr>
      </w:pPr>
      <w:r>
        <w:rPr>
          <w:rFonts w:ascii="Times New Roman" w:hAnsi="Times New Roman" w:cs="Times New Roman"/>
          <w:bCs/>
          <w:sz w:val="28"/>
          <w:szCs w:val="28"/>
        </w:rPr>
        <w:t>педагогическое образование по специальности учитель математики;</w:t>
      </w:r>
    </w:p>
    <w:p w14:paraId="50C04D69">
      <w:pPr>
        <w:numPr>
          <w:ilvl w:val="0"/>
          <w:numId w:val="4"/>
        </w:numPr>
        <w:spacing w:after="0" w:line="240" w:lineRule="auto"/>
        <w:contextualSpacing/>
        <w:jc w:val="both"/>
        <w:rPr>
          <w:rFonts w:ascii="Times New Roman" w:hAnsi="Times New Roman" w:cs="Times New Roman"/>
          <w:bCs/>
          <w:sz w:val="28"/>
          <w:szCs w:val="28"/>
        </w:rPr>
      </w:pPr>
      <w:r>
        <w:rPr>
          <w:rFonts w:ascii="Times New Roman" w:hAnsi="Times New Roman" w:cs="Times New Roman"/>
          <w:bCs/>
          <w:sz w:val="28"/>
          <w:szCs w:val="28"/>
        </w:rPr>
        <w:t>первую или высшую квалификационную категорию.</w:t>
      </w:r>
    </w:p>
    <w:p w14:paraId="52533377">
      <w:pPr>
        <w:spacing w:after="0" w:line="240" w:lineRule="auto"/>
        <w:ind w:firstLine="709"/>
        <w:contextualSpacing/>
        <w:jc w:val="both"/>
        <w:rPr>
          <w:rFonts w:ascii="Times New Roman" w:hAnsi="Times New Roman" w:cs="Times New Roman"/>
          <w:sz w:val="28"/>
          <w:szCs w:val="28"/>
        </w:rPr>
      </w:pPr>
    </w:p>
    <w:p w14:paraId="07075AEE">
      <w:pPr>
        <w:pStyle w:val="3"/>
        <w:spacing w:before="0" w:line="240" w:lineRule="auto"/>
        <w:ind w:firstLine="709"/>
        <w:jc w:val="both"/>
        <w:rPr>
          <w:rFonts w:ascii="Times New Roman" w:hAnsi="Times New Roman" w:cs="Times New Roman"/>
          <w:b/>
          <w:bCs/>
          <w:color w:val="000000" w:themeColor="text1"/>
          <w:sz w:val="28"/>
          <w:szCs w:val="28"/>
          <w14:textFill>
            <w14:solidFill>
              <w14:schemeClr w14:val="tx1"/>
            </w14:solidFill>
          </w14:textFill>
        </w:rPr>
      </w:pPr>
      <w:bookmarkStart w:id="8" w:name="_Toc132795557"/>
      <w:r>
        <w:rPr>
          <w:rFonts w:ascii="Times New Roman" w:hAnsi="Times New Roman" w:cs="Times New Roman"/>
          <w:b/>
          <w:bCs/>
          <w:color w:val="000000" w:themeColor="text1"/>
          <w:sz w:val="28"/>
          <w:szCs w:val="28"/>
          <w14:textFill>
            <w14:solidFill>
              <w14:schemeClr w14:val="tx1"/>
            </w14:solidFill>
          </w14:textFill>
        </w:rPr>
        <w:t>3.2 Формы контроля и аттестации</w:t>
      </w:r>
      <w:bookmarkEnd w:id="8"/>
      <w:r>
        <w:rPr>
          <w:rFonts w:ascii="Times New Roman" w:hAnsi="Times New Roman" w:cs="Times New Roman"/>
          <w:b/>
          <w:bCs/>
          <w:color w:val="000000" w:themeColor="text1"/>
          <w:sz w:val="28"/>
          <w:szCs w:val="28"/>
          <w14:textFill>
            <w14:solidFill>
              <w14:schemeClr w14:val="tx1"/>
            </w14:solidFill>
          </w14:textFill>
        </w:rPr>
        <w:t xml:space="preserve"> </w:t>
      </w:r>
    </w:p>
    <w:p w14:paraId="6B2F030E">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Аттестация обучающихся представляет собой оценку качества усвоения содержания конкретной образовательной программы дополнительного образования детей и рассматривается педагогическим коллективом Центра как неотъемлемая часть образовательного процесса, позволяющая всем его участникам оценить реальную результативность их совместной творческой деятельности.</w:t>
      </w:r>
    </w:p>
    <w:p w14:paraId="06344768">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Цель аттестации – выявление соответствия уровня полученных обучающимися знаний, умений и навыков прогнозируемым результатам образовательной программы.</w:t>
      </w:r>
    </w:p>
    <w:p w14:paraId="6FF34CF3">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Задачи аттестации:</w:t>
      </w:r>
    </w:p>
    <w:p w14:paraId="27962CE6">
      <w:pPr>
        <w:numPr>
          <w:ilvl w:val="0"/>
          <w:numId w:val="5"/>
        </w:num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определение уровня теоретической и физической подготовки обучающихся в конкретной образовательной области;</w:t>
      </w:r>
    </w:p>
    <w:p w14:paraId="51EE8355">
      <w:pPr>
        <w:numPr>
          <w:ilvl w:val="0"/>
          <w:numId w:val="5"/>
        </w:num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выявление степени сформированности практических умений и навыков в выбранном обучающимися виде деятельности;</w:t>
      </w:r>
    </w:p>
    <w:p w14:paraId="6C98CF9B">
      <w:pPr>
        <w:numPr>
          <w:ilvl w:val="0"/>
          <w:numId w:val="5"/>
        </w:num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анализ полноты освоения образовательной программы (или ее раздела) объединения;</w:t>
      </w:r>
    </w:p>
    <w:p w14:paraId="4BCB4BEC">
      <w:pPr>
        <w:numPr>
          <w:ilvl w:val="0"/>
          <w:numId w:val="5"/>
        </w:num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соотнесение прогнозируемых результатов образовательной программы и реальных результатов учебного процесса.</w:t>
      </w:r>
    </w:p>
    <w:p w14:paraId="0587DA09">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Аттестация обучающихся творческих объединений МАУДО «МЦДОД» строится на принципах:</w:t>
      </w:r>
    </w:p>
    <w:p w14:paraId="01CC4D8A">
      <w:pPr>
        <w:numPr>
          <w:ilvl w:val="0"/>
          <w:numId w:val="6"/>
        </w:num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учета индивидуальных и возрастных особенностей, обучающихся;</w:t>
      </w:r>
    </w:p>
    <w:p w14:paraId="3700F471">
      <w:pPr>
        <w:numPr>
          <w:ilvl w:val="0"/>
          <w:numId w:val="6"/>
        </w:num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адекватности содержания и организации аттестации специфике творческой деятельности обучающихся в конкретном творческом объединении и его образовательной программе;</w:t>
      </w:r>
    </w:p>
    <w:p w14:paraId="2B309FCF">
      <w:pPr>
        <w:numPr>
          <w:ilvl w:val="0"/>
          <w:numId w:val="6"/>
        </w:num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свободы выбора педагогом методов и форм проведения и оценки результатов;</w:t>
      </w:r>
    </w:p>
    <w:p w14:paraId="68AA89AA">
      <w:pPr>
        <w:numPr>
          <w:ilvl w:val="0"/>
          <w:numId w:val="6"/>
        </w:num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обоснованности критериев оценки результатов.</w:t>
      </w:r>
    </w:p>
    <w:p w14:paraId="5DEF0256">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Аттестация обучающихся по данной программе проводится в следующих формах:</w:t>
      </w:r>
    </w:p>
    <w:p w14:paraId="7E2BF706">
      <w:pPr>
        <w:numPr>
          <w:ilvl w:val="0"/>
          <w:numId w:val="7"/>
        </w:num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Отслеживание и фиксация образовательных результатов: итоговое занятие, контрольное занятие, зачет, тестирование, наблюдение, конкурс, соревнования, викторина. Основным критерием оценки эффективности реализации образовательной программы по «Ментальной арифметике» является выполнение контрольных нормативов. Тестирование проводится каждый раз, после прохождения раздела-уровня. Глубина и прочность умений, навыков и знаний, а также их практическое применение отслеживаются по мере изучения каждой темы или раздела программы.</w:t>
      </w:r>
    </w:p>
    <w:p w14:paraId="08CF5E83">
      <w:pPr>
        <w:numPr>
          <w:ilvl w:val="0"/>
          <w:numId w:val="7"/>
        </w:num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Предъявление и демонстрация образовательных результатов: аналитические материалы по итогам психолого-педагогических диагностик, протоколы соревнований, открытые занятия, итоговые отчеты, участие в соревнованиях и фестивалях.</w:t>
      </w:r>
    </w:p>
    <w:p w14:paraId="37970154">
      <w:pPr>
        <w:spacing w:after="0" w:line="240" w:lineRule="auto"/>
        <w:ind w:firstLine="709"/>
        <w:contextualSpacing/>
        <w:jc w:val="both"/>
        <w:rPr>
          <w:rFonts w:ascii="Times New Roman" w:hAnsi="Times New Roman" w:cs="Times New Roman"/>
          <w:b/>
          <w:bCs/>
          <w:sz w:val="28"/>
          <w:szCs w:val="28"/>
        </w:rPr>
      </w:pPr>
    </w:p>
    <w:p w14:paraId="28E75EA4">
      <w:pPr>
        <w:pStyle w:val="3"/>
        <w:spacing w:before="0" w:line="240" w:lineRule="auto"/>
        <w:ind w:firstLine="709"/>
        <w:jc w:val="both"/>
        <w:rPr>
          <w:rFonts w:ascii="Times New Roman" w:hAnsi="Times New Roman" w:cs="Times New Roman"/>
          <w:b/>
          <w:bCs/>
          <w:color w:val="000000" w:themeColor="text1"/>
          <w:sz w:val="28"/>
          <w:szCs w:val="28"/>
          <w14:textFill>
            <w14:solidFill>
              <w14:schemeClr w14:val="tx1"/>
            </w14:solidFill>
          </w14:textFill>
        </w:rPr>
      </w:pPr>
      <w:bookmarkStart w:id="9" w:name="_Toc132795558"/>
      <w:r>
        <w:rPr>
          <w:rFonts w:ascii="Times New Roman" w:hAnsi="Times New Roman" w:cs="Times New Roman"/>
          <w:b/>
          <w:bCs/>
          <w:color w:val="000000" w:themeColor="text1"/>
          <w:sz w:val="28"/>
          <w:szCs w:val="28"/>
          <w14:textFill>
            <w14:solidFill>
              <w14:schemeClr w14:val="tx1"/>
            </w14:solidFill>
          </w14:textFill>
        </w:rPr>
        <w:t>3.3 Планируемые результаты</w:t>
      </w:r>
      <w:bookmarkEnd w:id="9"/>
    </w:p>
    <w:p w14:paraId="54F22316">
      <w:pPr>
        <w:spacing w:after="0" w:line="240" w:lineRule="auto"/>
        <w:ind w:firstLine="709"/>
        <w:contextualSpacing/>
        <w:jc w:val="both"/>
        <w:rPr>
          <w:rFonts w:ascii="Times New Roman" w:hAnsi="Times New Roman" w:cs="Times New Roman"/>
          <w:sz w:val="28"/>
          <w:szCs w:val="28"/>
          <w:u w:val="single"/>
        </w:rPr>
      </w:pPr>
      <w:r>
        <w:rPr>
          <w:rFonts w:ascii="Times New Roman" w:hAnsi="Times New Roman" w:cs="Times New Roman"/>
          <w:sz w:val="28"/>
          <w:szCs w:val="28"/>
          <w:u w:val="single"/>
        </w:rPr>
        <w:t>Личностные результаты:</w:t>
      </w:r>
    </w:p>
    <w:p w14:paraId="78A1868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сформированность познавательных интересов, интеллектуальных и творческих способностей учащихся;</w:t>
      </w:r>
    </w:p>
    <w:p w14:paraId="54D515E9">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самостоятельность в приобретении новых знаний и практических умений;</w:t>
      </w:r>
    </w:p>
    <w:p w14:paraId="378D2453">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мотивация образовательной деятельности школьников на основе личностно ориентированного подхода;</w:t>
      </w:r>
    </w:p>
    <w:p w14:paraId="605E931A">
      <w:pPr>
        <w:spacing w:after="0" w:line="240" w:lineRule="auto"/>
        <w:ind w:firstLine="709"/>
        <w:contextualSpacing/>
        <w:jc w:val="both"/>
        <w:rPr>
          <w:rFonts w:ascii="Times New Roman" w:hAnsi="Times New Roman" w:cs="Times New Roman"/>
          <w:sz w:val="28"/>
          <w:szCs w:val="28"/>
        </w:rPr>
      </w:pPr>
    </w:p>
    <w:p w14:paraId="34A7724A">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b/>
          <w:sz w:val="28"/>
          <w:szCs w:val="28"/>
        </w:rPr>
        <w:t>Метапредметные результаты</w:t>
      </w:r>
      <w:r>
        <w:rPr>
          <w:rFonts w:ascii="Times New Roman" w:hAnsi="Times New Roman" w:cs="Times New Roman"/>
          <w:sz w:val="28"/>
          <w:szCs w:val="28"/>
        </w:rPr>
        <w:t>.</w:t>
      </w:r>
    </w:p>
    <w:p w14:paraId="444992BE">
      <w:pPr>
        <w:spacing w:after="0" w:line="240" w:lineRule="auto"/>
        <w:ind w:firstLine="709"/>
        <w:contextualSpacing/>
        <w:jc w:val="both"/>
        <w:rPr>
          <w:rFonts w:ascii="Times New Roman" w:hAnsi="Times New Roman" w:cs="Times New Roman"/>
          <w:sz w:val="28"/>
          <w:szCs w:val="28"/>
        </w:rPr>
      </w:pPr>
    </w:p>
    <w:p w14:paraId="25F4CEDD">
      <w:pPr>
        <w:shd w:val="clear" w:color="auto" w:fill="FFFFFF"/>
        <w:spacing w:after="0" w:line="240" w:lineRule="auto"/>
        <w:jc w:val="both"/>
        <w:rPr>
          <w:rFonts w:ascii="Times New Roman" w:hAnsi="Times New Roman" w:eastAsia="Times New Roman" w:cs="Times New Roman"/>
          <w:iCs/>
          <w:color w:val="000000"/>
          <w:sz w:val="28"/>
          <w:szCs w:val="28"/>
          <w:lang w:eastAsia="ru-RU"/>
        </w:rPr>
      </w:pPr>
      <w:bookmarkStart w:id="10" w:name="_Toc132795559"/>
      <w:r>
        <w:rPr>
          <w:rFonts w:ascii="Times New Roman" w:hAnsi="Times New Roman" w:eastAsia="Times New Roman" w:cs="Times New Roman"/>
          <w:iCs/>
          <w:color w:val="000000"/>
          <w:sz w:val="28"/>
          <w:szCs w:val="28"/>
          <w:lang w:eastAsia="ru-RU"/>
        </w:rPr>
        <w:t>Освоенные обучающимися межпредметных понятий и универсальныхучебныхдействий (регулятивные, познавательные, коммуникативные), способностьихиспользования в учебной, познавательной и социальной практике, самостоятельностьпланирования и осуществления учебной деятельности и организацииучебногосотрудничества с педагогами и сверстниками, построение индивидуальнойобразовательной траектории.</w:t>
      </w:r>
    </w:p>
    <w:p w14:paraId="2EF4DF8C">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b/>
          <w:bCs/>
          <w:color w:val="000000"/>
          <w:sz w:val="28"/>
          <w:szCs w:val="28"/>
          <w:lang w:eastAsia="ru-RU"/>
        </w:rPr>
        <w:t>Личностные результаты:</w:t>
      </w:r>
    </w:p>
    <w:p w14:paraId="30BF58BD">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У ученика будут</w:t>
      </w:r>
      <w:r>
        <w:rPr>
          <w:rFonts w:ascii="Times New Roman" w:hAnsi="Times New Roman" w:eastAsia="Times New Roman" w:cs="Times New Roman"/>
          <w:i/>
          <w:iCs/>
          <w:color w:val="000000"/>
          <w:sz w:val="28"/>
          <w:szCs w:val="28"/>
          <w:lang w:eastAsia="ru-RU"/>
        </w:rPr>
        <w:t> сформированы:</w:t>
      </w:r>
    </w:p>
    <w:p w14:paraId="6A18FBD4">
      <w:pPr>
        <w:shd w:val="clear" w:color="auto" w:fill="FFFFFF"/>
        <w:spacing w:after="0" w:line="240" w:lineRule="auto"/>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 xml:space="preserve">• ответственность за состояние своего природного, социального икультурногоокружения, определяющего условия жизни людей в данной местности (регионе); </w:t>
      </w:r>
    </w:p>
    <w:p w14:paraId="22F81E33">
      <w:pPr>
        <w:shd w:val="clear" w:color="auto" w:fill="FFFFFF"/>
        <w:spacing w:after="0" w:line="240" w:lineRule="auto"/>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 xml:space="preserve">• ответственность за свое здоровье и здоровье других людей; </w:t>
      </w:r>
    </w:p>
    <w:p w14:paraId="038E6400">
      <w:pPr>
        <w:shd w:val="clear" w:color="auto" w:fill="FFFFFF"/>
        <w:spacing w:after="0" w:line="240" w:lineRule="auto"/>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 потребность участия в деятельности по охране и улучшениюсостоянияокружающей среды, пропаганде идей устойчивого развития, предупреждениюнеблагоприятных последствий деятельности человека на окружающуюсредуиздоровьелюдей, а также формирование комплекса необходимых для реализации этойдеятельноститеоретических, практических и оценочных умений</w:t>
      </w:r>
    </w:p>
    <w:p w14:paraId="07B07F03">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b/>
          <w:bCs/>
          <w:i/>
          <w:iCs/>
          <w:color w:val="000000"/>
          <w:sz w:val="28"/>
          <w:szCs w:val="28"/>
          <w:lang w:eastAsia="ru-RU"/>
        </w:rPr>
        <w:t>Регулятивные универсальные учебные действия</w:t>
      </w:r>
    </w:p>
    <w:p w14:paraId="4F82FEE9">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Ученик научится:</w:t>
      </w:r>
    </w:p>
    <w:p w14:paraId="3E4E6A88">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принимать и сохранять учебную задачу и активно включаться в деятельность, направленную на её решение в сотрудничестве с учителем и одноклассниками;</w:t>
      </w:r>
    </w:p>
    <w:p w14:paraId="47917E74">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планировать свое действие в соответствии с поставленной задачей и условиями ее реализации, в том числе во внутреннем плане;</w:t>
      </w:r>
    </w:p>
    <w:p w14:paraId="469C6047">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различать способ и результат действия;</w:t>
      </w:r>
    </w:p>
    <w:p w14:paraId="499B2970">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контролировать процесс и результаты деятельности;</w:t>
      </w:r>
    </w:p>
    <w:p w14:paraId="3FE497B0">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вносить необходимые коррективы в действие после его завершения, на основе его оценки и учета характера сделанных ошибок;</w:t>
      </w:r>
    </w:p>
    <w:p w14:paraId="576DC1AF">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выполнять учебные действия в материализованной, громкоречевой и умственной форме;</w:t>
      </w:r>
    </w:p>
    <w:p w14:paraId="4BEF0DA3">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адекватно оценивать свои достижения, осознавать возникающие трудности и искать способы их преодоления.</w:t>
      </w:r>
    </w:p>
    <w:p w14:paraId="14C44B93">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Ученик получит возможность </w:t>
      </w:r>
      <w:r>
        <w:rPr>
          <w:rFonts w:ascii="Times New Roman" w:hAnsi="Times New Roman" w:eastAsia="Times New Roman" w:cs="Times New Roman"/>
          <w:i/>
          <w:iCs/>
          <w:color w:val="000000"/>
          <w:sz w:val="28"/>
          <w:szCs w:val="28"/>
          <w:lang w:eastAsia="ru-RU"/>
        </w:rPr>
        <w:t>научиться:</w:t>
      </w:r>
    </w:p>
    <w:p w14:paraId="03F3F21D">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в сотрудничестве с учителем ставить новые учебные задачи;</w:t>
      </w:r>
    </w:p>
    <w:p w14:paraId="2BAA1F63">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проявлять познавательную инициативу в учебном сотрудничестве;</w:t>
      </w:r>
    </w:p>
    <w:p w14:paraId="4B488CF7">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самостоятельно учитывать выделенные учителем ориентиры действия в новом учебном материале;</w:t>
      </w:r>
    </w:p>
    <w:p w14:paraId="38BAF9BA">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14:paraId="2042F6B6">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p w14:paraId="042CE804">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b/>
          <w:bCs/>
          <w:i/>
          <w:iCs/>
          <w:color w:val="000000"/>
          <w:sz w:val="28"/>
          <w:szCs w:val="28"/>
          <w:lang w:eastAsia="ru-RU"/>
        </w:rPr>
        <w:t>Познавательные универсальные учебные действия</w:t>
      </w:r>
    </w:p>
    <w:p w14:paraId="0F9BE811">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Ученик научится:</w:t>
      </w:r>
    </w:p>
    <w:p w14:paraId="5000D359">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осуществлять поиск необходимой информации для выполнения учебных заданий с использованием учебной литературы;</w:t>
      </w:r>
    </w:p>
    <w:p w14:paraId="2FE35D44">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использовать знаково-символические средства, в том числе модели и схемы для решения задач;</w:t>
      </w:r>
    </w:p>
    <w:p w14:paraId="240FBD05">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осуществлять синтез как составление целого из частей;</w:t>
      </w:r>
    </w:p>
    <w:p w14:paraId="76E1C744">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проводить сравнение и классификацию по заданным критериям;</w:t>
      </w:r>
    </w:p>
    <w:p w14:paraId="13BE3223">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устанавливать причинно-следственные связи;</w:t>
      </w:r>
    </w:p>
    <w:p w14:paraId="3DB5EEDD">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строить рассуждения в форме связи простых суждений об объекте, его строении, свойствах и связях;</w:t>
      </w:r>
    </w:p>
    <w:p w14:paraId="03AC38E5">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обобщать, т.е. осуществлять генерализацию и выведение общности для целого ряда или класса единичных объектов на основе выделения сущностной связи;</w:t>
      </w:r>
    </w:p>
    <w:p w14:paraId="17A5C60D">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осуществлять подведение под понятие на основе распознавания объектов, выделения существенных признаков и их синтеза;</w:t>
      </w:r>
    </w:p>
    <w:p w14:paraId="7CC04E31">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устанавливать аналогии;</w:t>
      </w:r>
    </w:p>
    <w:p w14:paraId="38D0ACE2">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Ученик получит возможность научиться:</w:t>
      </w:r>
    </w:p>
    <w:p w14:paraId="2B0CF156">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осуществлять синтез как составление целого из частей, самостоятельно достраивая и восполняя недостающие компоненты;</w:t>
      </w:r>
    </w:p>
    <w:p w14:paraId="2F64763C">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осуществлять сравнение и классификацию, самостоятельно выбирая основания и критерии для указанных логических операций;</w:t>
      </w:r>
    </w:p>
    <w:p w14:paraId="573827E3">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строить логическое рассуждение, включающее установление причинно- следственных связей.</w:t>
      </w:r>
    </w:p>
    <w:p w14:paraId="23DB80D5">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b/>
          <w:bCs/>
          <w:i/>
          <w:iCs/>
          <w:color w:val="000000"/>
          <w:sz w:val="28"/>
          <w:szCs w:val="28"/>
          <w:lang w:eastAsia="ru-RU"/>
        </w:rPr>
        <w:t>Коммуникативные универсальные учебные действия</w:t>
      </w:r>
    </w:p>
    <w:p w14:paraId="22CB01D1">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Ученик научится:</w:t>
      </w:r>
    </w:p>
    <w:p w14:paraId="61F37F37">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выражать в речи свои мысли и действия;</w:t>
      </w:r>
    </w:p>
    <w:p w14:paraId="37A20DBE">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строить понятные для партнера высказывания, учитывающие, что партнер видит и знает, а что нет;</w:t>
      </w:r>
    </w:p>
    <w:p w14:paraId="6BC8B441">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задавать вопросы;</w:t>
      </w:r>
    </w:p>
    <w:p w14:paraId="636FD2C3">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использовать речь для регуляции своего действия.</w:t>
      </w:r>
    </w:p>
    <w:p w14:paraId="7524BF35">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Ученик получит возможность научиться:</w:t>
      </w:r>
    </w:p>
    <w:p w14:paraId="18726516">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адекватно использовать речь для планирования и регуляции своего действия;</w:t>
      </w:r>
    </w:p>
    <w:p w14:paraId="74430E72">
      <w:pPr>
        <w:shd w:val="clear" w:color="auto" w:fill="FFFFFF"/>
        <w:spacing w:after="0" w:line="240" w:lineRule="auto"/>
        <w:jc w:val="both"/>
        <w:rPr>
          <w:rFonts w:ascii="Calibri" w:hAnsi="Calibri" w:eastAsia="Times New Roman" w:cs="Times New Roman"/>
          <w:color w:val="000000"/>
          <w:lang w:eastAsia="ru-RU"/>
        </w:rPr>
      </w:pPr>
      <w:r>
        <w:rPr>
          <w:rFonts w:ascii="Times New Roman" w:hAnsi="Times New Roman" w:eastAsia="Times New Roman" w:cs="Times New Roman"/>
          <w:color w:val="000000"/>
          <w:sz w:val="28"/>
          <w:szCs w:val="28"/>
          <w:lang w:eastAsia="ru-RU"/>
        </w:rPr>
        <w:t>- аргументировать свою позицию и координировать её с позициями партнеров в совместной деятельности;</w:t>
      </w:r>
    </w:p>
    <w:p w14:paraId="11C965DF">
      <w:pPr>
        <w:shd w:val="clear" w:color="auto" w:fill="FFFFFF"/>
        <w:spacing w:after="0" w:line="240" w:lineRule="auto"/>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 осуществлять взаимный контроль и оказывать в сотрудничестве необходимую помощь.</w:t>
      </w:r>
    </w:p>
    <w:p w14:paraId="1FBBC2E9">
      <w:pPr>
        <w:shd w:val="clear" w:color="auto" w:fill="FFFFFF"/>
        <w:spacing w:after="0" w:line="240" w:lineRule="auto"/>
        <w:jc w:val="both"/>
        <w:rPr>
          <w:rFonts w:ascii="Times New Roman" w:hAnsi="Times New Roman" w:eastAsia="Times New Roman" w:cs="Times New Roman"/>
          <w:color w:val="000000"/>
          <w:sz w:val="28"/>
          <w:szCs w:val="28"/>
          <w:lang w:eastAsia="ru-RU"/>
        </w:rPr>
      </w:pPr>
    </w:p>
    <w:p w14:paraId="62C52181">
      <w:pPr>
        <w:shd w:val="clear" w:color="auto" w:fill="FFFFFF"/>
        <w:spacing w:after="0" w:line="240" w:lineRule="auto"/>
        <w:jc w:val="both"/>
        <w:rPr>
          <w:rFonts w:ascii="Times New Roman" w:hAnsi="Times New Roman" w:eastAsia="Times New Roman" w:cs="Times New Roman"/>
          <w:color w:val="000000"/>
          <w:sz w:val="28"/>
          <w:szCs w:val="28"/>
          <w:lang w:eastAsia="ru-RU"/>
        </w:rPr>
      </w:pPr>
    </w:p>
    <w:p w14:paraId="70394F62">
      <w:pPr>
        <w:shd w:val="clear" w:color="auto" w:fill="FFFFFF"/>
        <w:spacing w:after="0" w:line="240" w:lineRule="auto"/>
        <w:jc w:val="both"/>
        <w:rPr>
          <w:rFonts w:ascii="Calibri" w:hAnsi="Calibri" w:eastAsia="Times New Roman" w:cs="Times New Roman"/>
          <w:color w:val="000000"/>
          <w:lang w:eastAsia="ru-RU"/>
        </w:rPr>
      </w:pPr>
    </w:p>
    <w:p w14:paraId="4A0283D7">
      <w:pPr>
        <w:pStyle w:val="20"/>
        <w:numPr>
          <w:ilvl w:val="0"/>
          <w:numId w:val="1"/>
        </w:numPr>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МЕТОДИЧЕСКОЕ ОБЕСПЕЧЕНИЕ</w:t>
      </w:r>
      <w:bookmarkEnd w:id="10"/>
    </w:p>
    <w:p w14:paraId="66F73DBC">
      <w:pPr>
        <w:spacing w:after="0" w:line="240" w:lineRule="auto"/>
        <w:ind w:firstLine="709"/>
        <w:jc w:val="both"/>
        <w:rPr>
          <w:rFonts w:ascii="Times New Roman" w:hAnsi="Times New Roman" w:cs="Times New Roman"/>
          <w:b/>
          <w:bCs/>
          <w:sz w:val="28"/>
          <w:szCs w:val="28"/>
        </w:rPr>
      </w:pPr>
    </w:p>
    <w:p w14:paraId="1498C510">
      <w:pPr>
        <w:spacing w:after="0" w:line="240" w:lineRule="auto"/>
        <w:ind w:left="720"/>
        <w:jc w:val="both"/>
        <w:rPr>
          <w:rFonts w:ascii="Times New Roman" w:hAnsi="Times New Roman" w:cs="Times New Roman"/>
          <w:bCs/>
          <w:sz w:val="28"/>
          <w:szCs w:val="28"/>
        </w:rPr>
      </w:pPr>
      <w:r>
        <w:rPr>
          <w:rFonts w:ascii="Times New Roman" w:hAnsi="Times New Roman" w:cs="Times New Roman"/>
          <w:bCs/>
          <w:sz w:val="28"/>
          <w:szCs w:val="28"/>
        </w:rPr>
        <w:t xml:space="preserve">1. Самкова, В.А. Экология. Примерная рабочая программа по учебномукурсу. 5–9классы. - М.: Академкнига/Учебник, 2015. </w:t>
      </w:r>
    </w:p>
    <w:p w14:paraId="394F8BA0">
      <w:pPr>
        <w:spacing w:after="0" w:line="240" w:lineRule="auto"/>
        <w:ind w:left="720"/>
        <w:jc w:val="both"/>
        <w:rPr>
          <w:rFonts w:ascii="Times New Roman" w:hAnsi="Times New Roman" w:cs="Times New Roman"/>
          <w:bCs/>
          <w:sz w:val="28"/>
          <w:szCs w:val="28"/>
        </w:rPr>
      </w:pPr>
      <w:r>
        <w:rPr>
          <w:rFonts w:ascii="Times New Roman" w:hAnsi="Times New Roman" w:cs="Times New Roman"/>
          <w:bCs/>
          <w:sz w:val="28"/>
          <w:szCs w:val="28"/>
        </w:rPr>
        <w:t xml:space="preserve">2. Шурхал Л.И., Самкова В.А., Козленко С.И. Экология. Живая планета. 5класс. —М.: Академкнига/Учебник, 2016. </w:t>
      </w:r>
    </w:p>
    <w:p w14:paraId="40BED992">
      <w:pPr>
        <w:spacing w:after="0" w:line="240" w:lineRule="auto"/>
        <w:ind w:left="720"/>
        <w:jc w:val="both"/>
        <w:rPr>
          <w:rFonts w:ascii="Times New Roman" w:hAnsi="Times New Roman" w:cs="Times New Roman"/>
          <w:bCs/>
          <w:sz w:val="28"/>
          <w:szCs w:val="28"/>
        </w:rPr>
      </w:pPr>
      <w:r>
        <w:rPr>
          <w:rFonts w:ascii="Times New Roman" w:hAnsi="Times New Roman" w:cs="Times New Roman"/>
          <w:bCs/>
          <w:sz w:val="28"/>
          <w:szCs w:val="28"/>
        </w:rPr>
        <w:t>3. Самкова В.А., Шурхал Л.И. Экология. Природа. Человек. Культура. 6класс. —М.:Академкнига/Учебник, 1010.</w:t>
      </w:r>
    </w:p>
    <w:p w14:paraId="1ED849A5">
      <w:pPr>
        <w:spacing w:after="0" w:line="240" w:lineRule="auto"/>
        <w:ind w:left="720"/>
        <w:jc w:val="both"/>
        <w:rPr>
          <w:rFonts w:ascii="Times New Roman" w:hAnsi="Times New Roman" w:cs="Times New Roman"/>
          <w:bCs/>
          <w:sz w:val="28"/>
          <w:szCs w:val="28"/>
        </w:rPr>
      </w:pPr>
      <w:r>
        <w:rPr>
          <w:rFonts w:ascii="Times New Roman" w:hAnsi="Times New Roman" w:cs="Times New Roman"/>
          <w:bCs/>
          <w:sz w:val="28"/>
          <w:szCs w:val="28"/>
        </w:rPr>
        <w:t xml:space="preserve"> 4. Самкова В.А., Шурхал Л.И. Экология. Среды жизни на планете. 7 класс. —М.:Академкнига/Учебник, 2010. </w:t>
      </w:r>
    </w:p>
    <w:p w14:paraId="596C8DBE">
      <w:pPr>
        <w:spacing w:after="0" w:line="240" w:lineRule="auto"/>
        <w:ind w:left="720"/>
        <w:jc w:val="both"/>
        <w:rPr>
          <w:rFonts w:ascii="Times New Roman" w:hAnsi="Times New Roman" w:cs="Times New Roman"/>
          <w:bCs/>
          <w:sz w:val="28"/>
          <w:szCs w:val="28"/>
        </w:rPr>
      </w:pPr>
      <w:r>
        <w:rPr>
          <w:rFonts w:ascii="Times New Roman" w:hAnsi="Times New Roman" w:cs="Times New Roman"/>
          <w:bCs/>
          <w:sz w:val="28"/>
          <w:szCs w:val="28"/>
        </w:rPr>
        <w:t>5. Самкова В.А. Экология. Экосистемы и человек. 8класс.— М.:</w:t>
      </w:r>
    </w:p>
    <w:p w14:paraId="62545A8E">
      <w:pPr>
        <w:spacing w:after="0" w:line="240" w:lineRule="auto"/>
        <w:ind w:left="720"/>
        <w:jc w:val="both"/>
        <w:rPr>
          <w:rFonts w:ascii="Times New Roman" w:hAnsi="Times New Roman" w:cs="Times New Roman"/>
          <w:bCs/>
          <w:sz w:val="28"/>
          <w:szCs w:val="28"/>
        </w:rPr>
      </w:pPr>
      <w:r>
        <w:rPr>
          <w:rFonts w:ascii="Times New Roman" w:hAnsi="Times New Roman" w:cs="Times New Roman"/>
          <w:bCs/>
          <w:sz w:val="28"/>
          <w:szCs w:val="28"/>
        </w:rPr>
        <w:t xml:space="preserve">Академкнига/Учебник, 2019. </w:t>
      </w:r>
    </w:p>
    <w:p w14:paraId="656ABDD9">
      <w:pPr>
        <w:spacing w:after="0" w:line="240" w:lineRule="auto"/>
        <w:ind w:left="720"/>
        <w:jc w:val="both"/>
        <w:rPr>
          <w:rFonts w:ascii="Times New Roman" w:hAnsi="Times New Roman" w:cs="Times New Roman"/>
          <w:b/>
          <w:bCs/>
          <w:sz w:val="28"/>
          <w:szCs w:val="28"/>
        </w:rPr>
      </w:pPr>
      <w:r>
        <w:rPr>
          <w:rFonts w:ascii="Times New Roman" w:hAnsi="Times New Roman" w:cs="Times New Roman"/>
          <w:bCs/>
          <w:sz w:val="28"/>
          <w:szCs w:val="28"/>
        </w:rPr>
        <w:t>6. Самкова В.А. Экология. Город, в котором мы живем. 9 класс. —М.:Академкнига/Учебник, 2014.</w:t>
      </w:r>
    </w:p>
    <w:p w14:paraId="0B52EB7D">
      <w:pPr>
        <w:spacing w:after="0" w:line="240" w:lineRule="auto"/>
        <w:ind w:firstLine="709"/>
        <w:jc w:val="both"/>
        <w:rPr>
          <w:rFonts w:ascii="Times New Roman" w:hAnsi="Times New Roman" w:cs="Times New Roman"/>
          <w:b/>
          <w:bCs/>
          <w:sz w:val="28"/>
          <w:szCs w:val="28"/>
        </w:rPr>
      </w:pPr>
    </w:p>
    <w:p w14:paraId="558179E4">
      <w:pPr>
        <w:spacing w:after="0" w:line="240" w:lineRule="auto"/>
        <w:ind w:firstLine="709"/>
        <w:jc w:val="both"/>
        <w:rPr>
          <w:rFonts w:ascii="Times New Roman" w:hAnsi="Times New Roman" w:cs="Times New Roman"/>
          <w:b/>
          <w:bCs/>
          <w:sz w:val="28"/>
          <w:szCs w:val="28"/>
        </w:rPr>
      </w:pPr>
    </w:p>
    <w:p w14:paraId="49EEFC5C">
      <w:pPr>
        <w:spacing w:after="0" w:line="240" w:lineRule="auto"/>
        <w:ind w:firstLine="709"/>
        <w:jc w:val="both"/>
        <w:rPr>
          <w:rFonts w:ascii="Times New Roman" w:hAnsi="Times New Roman" w:cs="Times New Roman"/>
          <w:b/>
          <w:bCs/>
          <w:sz w:val="28"/>
          <w:szCs w:val="28"/>
        </w:rPr>
      </w:pPr>
    </w:p>
    <w:p w14:paraId="4F0C7C4F">
      <w:pPr>
        <w:spacing w:after="0" w:line="240" w:lineRule="auto"/>
        <w:ind w:firstLine="709"/>
        <w:jc w:val="both"/>
        <w:rPr>
          <w:rFonts w:ascii="Times New Roman" w:hAnsi="Times New Roman" w:cs="Times New Roman"/>
          <w:b/>
          <w:bCs/>
          <w:sz w:val="28"/>
          <w:szCs w:val="28"/>
        </w:rPr>
      </w:pPr>
    </w:p>
    <w:p w14:paraId="0C3AAADA">
      <w:pPr>
        <w:spacing w:after="0" w:line="240" w:lineRule="auto"/>
        <w:ind w:firstLine="709"/>
        <w:jc w:val="both"/>
        <w:rPr>
          <w:rFonts w:ascii="Times New Roman" w:hAnsi="Times New Roman" w:cs="Times New Roman"/>
          <w:b/>
          <w:bCs/>
          <w:sz w:val="28"/>
          <w:szCs w:val="28"/>
        </w:rPr>
      </w:pPr>
    </w:p>
    <w:p w14:paraId="0A42AACA">
      <w:pPr>
        <w:spacing w:after="0" w:line="240" w:lineRule="auto"/>
        <w:ind w:firstLine="709"/>
        <w:jc w:val="both"/>
        <w:rPr>
          <w:rFonts w:ascii="Times New Roman" w:hAnsi="Times New Roman" w:cs="Times New Roman"/>
          <w:b/>
          <w:bCs/>
          <w:sz w:val="28"/>
          <w:szCs w:val="28"/>
        </w:rPr>
      </w:pPr>
    </w:p>
    <w:p w14:paraId="473DB905">
      <w:pPr>
        <w:spacing w:after="0" w:line="240" w:lineRule="auto"/>
        <w:ind w:firstLine="709"/>
        <w:jc w:val="both"/>
        <w:rPr>
          <w:rFonts w:ascii="Times New Roman" w:hAnsi="Times New Roman" w:cs="Times New Roman"/>
          <w:b/>
          <w:bCs/>
          <w:sz w:val="28"/>
          <w:szCs w:val="28"/>
        </w:rPr>
      </w:pPr>
    </w:p>
    <w:p w14:paraId="7B48B50F">
      <w:pPr>
        <w:spacing w:after="0" w:line="240" w:lineRule="auto"/>
        <w:ind w:firstLine="709"/>
        <w:jc w:val="both"/>
        <w:rPr>
          <w:rFonts w:ascii="Times New Roman" w:hAnsi="Times New Roman" w:cs="Times New Roman"/>
          <w:b/>
          <w:bCs/>
          <w:sz w:val="28"/>
          <w:szCs w:val="28"/>
        </w:rPr>
      </w:pPr>
    </w:p>
    <w:p w14:paraId="55D8EDC9">
      <w:pPr>
        <w:spacing w:after="0" w:line="240" w:lineRule="auto"/>
        <w:ind w:firstLine="709"/>
        <w:jc w:val="both"/>
        <w:rPr>
          <w:rFonts w:ascii="Times New Roman" w:hAnsi="Times New Roman" w:cs="Times New Roman"/>
          <w:b/>
          <w:bCs/>
          <w:sz w:val="28"/>
          <w:szCs w:val="28"/>
        </w:rPr>
      </w:pPr>
    </w:p>
    <w:p w14:paraId="589F4E5D">
      <w:pPr>
        <w:spacing w:after="0" w:line="240" w:lineRule="auto"/>
        <w:ind w:firstLine="709"/>
        <w:jc w:val="both"/>
        <w:rPr>
          <w:rFonts w:ascii="Times New Roman" w:hAnsi="Times New Roman" w:cs="Times New Roman"/>
          <w:b/>
          <w:bCs/>
          <w:sz w:val="28"/>
          <w:szCs w:val="28"/>
        </w:rPr>
      </w:pPr>
    </w:p>
    <w:p w14:paraId="7D7AD87F">
      <w:pPr>
        <w:spacing w:after="0" w:line="240" w:lineRule="auto"/>
        <w:ind w:firstLine="709"/>
        <w:jc w:val="both"/>
        <w:rPr>
          <w:rFonts w:ascii="Times New Roman" w:hAnsi="Times New Roman" w:cs="Times New Roman"/>
          <w:b/>
          <w:bCs/>
          <w:sz w:val="28"/>
          <w:szCs w:val="28"/>
        </w:rPr>
      </w:pPr>
    </w:p>
    <w:p w14:paraId="0DC1951D">
      <w:pPr>
        <w:spacing w:after="0" w:line="240" w:lineRule="auto"/>
        <w:ind w:firstLine="709"/>
        <w:jc w:val="both"/>
        <w:rPr>
          <w:rFonts w:ascii="Times New Roman" w:hAnsi="Times New Roman" w:cs="Times New Roman"/>
          <w:b/>
          <w:bCs/>
          <w:sz w:val="28"/>
          <w:szCs w:val="28"/>
        </w:rPr>
      </w:pPr>
    </w:p>
    <w:p w14:paraId="60ECB54B">
      <w:pPr>
        <w:spacing w:after="0" w:line="240" w:lineRule="auto"/>
        <w:ind w:firstLine="709"/>
        <w:jc w:val="both"/>
        <w:rPr>
          <w:rFonts w:ascii="Times New Roman" w:hAnsi="Times New Roman" w:cs="Times New Roman"/>
          <w:b/>
          <w:bCs/>
          <w:sz w:val="28"/>
          <w:szCs w:val="28"/>
        </w:rPr>
      </w:pPr>
    </w:p>
    <w:p w14:paraId="2786F865">
      <w:pPr>
        <w:spacing w:after="0" w:line="240" w:lineRule="auto"/>
        <w:ind w:firstLine="709"/>
        <w:jc w:val="both"/>
        <w:rPr>
          <w:rFonts w:ascii="Times New Roman" w:hAnsi="Times New Roman" w:cs="Times New Roman"/>
          <w:b/>
          <w:bCs/>
          <w:sz w:val="28"/>
          <w:szCs w:val="28"/>
        </w:rPr>
      </w:pPr>
    </w:p>
    <w:p w14:paraId="15F0460E">
      <w:pPr>
        <w:spacing w:after="0" w:line="240" w:lineRule="auto"/>
        <w:ind w:firstLine="709"/>
        <w:jc w:val="both"/>
        <w:rPr>
          <w:rFonts w:ascii="Times New Roman" w:hAnsi="Times New Roman" w:cs="Times New Roman"/>
          <w:b/>
          <w:bCs/>
          <w:sz w:val="28"/>
          <w:szCs w:val="28"/>
        </w:rPr>
      </w:pPr>
    </w:p>
    <w:p w14:paraId="365A9A39">
      <w:pPr>
        <w:spacing w:after="0" w:line="240" w:lineRule="auto"/>
        <w:ind w:firstLine="709"/>
        <w:jc w:val="both"/>
        <w:rPr>
          <w:rFonts w:ascii="Times New Roman" w:hAnsi="Times New Roman" w:cs="Times New Roman"/>
          <w:b/>
          <w:bCs/>
          <w:sz w:val="28"/>
          <w:szCs w:val="28"/>
        </w:rPr>
      </w:pPr>
    </w:p>
    <w:p w14:paraId="7D602EB5">
      <w:pPr>
        <w:spacing w:after="0" w:line="240" w:lineRule="auto"/>
        <w:ind w:firstLine="709"/>
        <w:jc w:val="both"/>
        <w:rPr>
          <w:rFonts w:ascii="Times New Roman" w:hAnsi="Times New Roman" w:cs="Times New Roman"/>
          <w:b/>
          <w:bCs/>
          <w:sz w:val="28"/>
          <w:szCs w:val="28"/>
        </w:rPr>
      </w:pPr>
    </w:p>
    <w:p w14:paraId="136BAE29">
      <w:pPr>
        <w:spacing w:after="0" w:line="240" w:lineRule="auto"/>
        <w:ind w:firstLine="709"/>
        <w:jc w:val="both"/>
        <w:rPr>
          <w:rFonts w:ascii="Times New Roman" w:hAnsi="Times New Roman" w:cs="Times New Roman"/>
          <w:b/>
          <w:bCs/>
          <w:sz w:val="28"/>
          <w:szCs w:val="28"/>
        </w:rPr>
      </w:pPr>
    </w:p>
    <w:p w14:paraId="0616308A">
      <w:pPr>
        <w:spacing w:after="0" w:line="240" w:lineRule="auto"/>
        <w:jc w:val="both"/>
        <w:rPr>
          <w:rFonts w:ascii="Times New Roman" w:hAnsi="Times New Roman" w:cs="Times New Roman"/>
          <w:b/>
          <w:bCs/>
          <w:sz w:val="28"/>
          <w:szCs w:val="28"/>
        </w:rPr>
      </w:pPr>
    </w:p>
    <w:p w14:paraId="56BE588B">
      <w:pPr>
        <w:spacing w:after="0" w:line="240" w:lineRule="auto"/>
        <w:ind w:firstLine="709"/>
        <w:jc w:val="both"/>
        <w:rPr>
          <w:rFonts w:ascii="Times New Roman" w:hAnsi="Times New Roman" w:cs="Times New Roman"/>
          <w:b/>
          <w:bCs/>
          <w:sz w:val="28"/>
          <w:szCs w:val="28"/>
        </w:rPr>
      </w:pPr>
    </w:p>
    <w:p w14:paraId="1E59778B">
      <w:pPr>
        <w:spacing w:after="0" w:line="240" w:lineRule="auto"/>
        <w:ind w:firstLine="709"/>
        <w:jc w:val="both"/>
        <w:rPr>
          <w:rFonts w:ascii="Times New Roman" w:hAnsi="Times New Roman" w:cs="Times New Roman"/>
          <w:b/>
          <w:bCs/>
          <w:sz w:val="28"/>
          <w:szCs w:val="28"/>
        </w:rPr>
      </w:pPr>
    </w:p>
    <w:p w14:paraId="17D9B8DF">
      <w:pPr>
        <w:spacing w:after="0" w:line="240" w:lineRule="auto"/>
        <w:ind w:firstLine="709"/>
        <w:jc w:val="both"/>
        <w:rPr>
          <w:rFonts w:ascii="Times New Roman" w:hAnsi="Times New Roman" w:cs="Times New Roman"/>
          <w:b/>
          <w:bCs/>
          <w:sz w:val="28"/>
          <w:szCs w:val="28"/>
        </w:rPr>
      </w:pPr>
    </w:p>
    <w:p w14:paraId="496F7676">
      <w:pPr>
        <w:spacing w:after="0" w:line="240" w:lineRule="auto"/>
        <w:ind w:firstLine="709"/>
        <w:jc w:val="both"/>
        <w:rPr>
          <w:rFonts w:ascii="Times New Roman" w:hAnsi="Times New Roman" w:cs="Times New Roman"/>
          <w:b/>
          <w:bCs/>
          <w:sz w:val="28"/>
          <w:szCs w:val="28"/>
        </w:rPr>
      </w:pPr>
    </w:p>
    <w:p w14:paraId="26C89745">
      <w:pPr>
        <w:spacing w:after="0" w:line="240" w:lineRule="auto"/>
        <w:ind w:firstLine="709"/>
        <w:jc w:val="both"/>
        <w:rPr>
          <w:rFonts w:ascii="Times New Roman" w:hAnsi="Times New Roman" w:cs="Times New Roman"/>
          <w:b/>
          <w:bCs/>
          <w:sz w:val="28"/>
          <w:szCs w:val="28"/>
        </w:rPr>
      </w:pPr>
    </w:p>
    <w:p w14:paraId="0B3F7FCC">
      <w:pPr>
        <w:spacing w:after="0" w:line="240" w:lineRule="auto"/>
        <w:ind w:firstLine="709"/>
        <w:jc w:val="both"/>
        <w:rPr>
          <w:rFonts w:ascii="Times New Roman" w:hAnsi="Times New Roman" w:cs="Times New Roman"/>
          <w:b/>
          <w:bCs/>
          <w:sz w:val="28"/>
          <w:szCs w:val="28"/>
        </w:rPr>
      </w:pPr>
    </w:p>
    <w:p w14:paraId="676191E5">
      <w:pPr>
        <w:spacing w:after="0" w:line="240" w:lineRule="auto"/>
        <w:ind w:firstLine="709"/>
        <w:jc w:val="both"/>
        <w:rPr>
          <w:rFonts w:ascii="Times New Roman" w:hAnsi="Times New Roman" w:cs="Times New Roman"/>
          <w:b/>
          <w:bCs/>
          <w:sz w:val="28"/>
          <w:szCs w:val="28"/>
        </w:rPr>
      </w:pPr>
    </w:p>
    <w:p w14:paraId="15622B33">
      <w:pPr>
        <w:spacing w:after="0" w:line="240" w:lineRule="auto"/>
        <w:jc w:val="both"/>
        <w:rPr>
          <w:rFonts w:ascii="Times New Roman" w:hAnsi="Times New Roman" w:cs="Times New Roman"/>
          <w:b/>
          <w:bCs/>
          <w:sz w:val="28"/>
          <w:szCs w:val="28"/>
        </w:rPr>
      </w:pPr>
    </w:p>
    <w:p w14:paraId="5DE8FEA7">
      <w:pPr>
        <w:pStyle w:val="2"/>
        <w:jc w:val="center"/>
        <w:rPr>
          <w:rFonts w:ascii="Times New Roman" w:hAnsi="Times New Roman" w:cs="Times New Roman"/>
          <w:b/>
          <w:bCs/>
          <w:color w:val="000000" w:themeColor="text1"/>
          <w:sz w:val="28"/>
          <w:szCs w:val="28"/>
          <w14:textFill>
            <w14:solidFill>
              <w14:schemeClr w14:val="tx1"/>
            </w14:solidFill>
          </w14:textFill>
        </w:rPr>
      </w:pPr>
      <w:bookmarkStart w:id="11" w:name="_Toc132795560"/>
      <w:r>
        <w:rPr>
          <w:rFonts w:ascii="Times New Roman" w:hAnsi="Times New Roman" w:cs="Times New Roman"/>
          <w:b/>
          <w:bCs/>
          <w:color w:val="000000" w:themeColor="text1"/>
          <w:sz w:val="28"/>
          <w:szCs w:val="28"/>
          <w:lang w:val="en-US"/>
          <w14:textFill>
            <w14:solidFill>
              <w14:schemeClr w14:val="tx1"/>
            </w14:solidFill>
          </w14:textFill>
        </w:rPr>
        <w:t>V</w:t>
      </w:r>
      <w:r>
        <w:rPr>
          <w:rFonts w:ascii="Times New Roman" w:hAnsi="Times New Roman" w:cs="Times New Roman"/>
          <w:b/>
          <w:bCs/>
          <w:color w:val="000000" w:themeColor="text1"/>
          <w:sz w:val="28"/>
          <w:szCs w:val="28"/>
          <w14:textFill>
            <w14:solidFill>
              <w14:schemeClr w14:val="tx1"/>
            </w14:solidFill>
          </w14:textFill>
        </w:rPr>
        <w:t>. ДИАГНОСТИЧЕСКИЙ ИНСТРУМЕНТАРИЙ</w:t>
      </w:r>
      <w:bookmarkEnd w:id="11"/>
    </w:p>
    <w:p w14:paraId="0CD42BF4">
      <w:pPr>
        <w:spacing w:after="0" w:line="240" w:lineRule="auto"/>
        <w:ind w:firstLine="709"/>
        <w:jc w:val="both"/>
        <w:rPr>
          <w:rFonts w:ascii="Times New Roman" w:hAnsi="Times New Roman" w:cs="Times New Roman"/>
          <w:b/>
          <w:bCs/>
          <w:sz w:val="28"/>
          <w:szCs w:val="28"/>
        </w:rPr>
      </w:pPr>
    </w:p>
    <w:p w14:paraId="3C1AB688">
      <w:pPr>
        <w:spacing w:after="0" w:line="240" w:lineRule="auto"/>
        <w:ind w:firstLine="709"/>
        <w:jc w:val="both"/>
        <w:rPr>
          <w:rFonts w:ascii="Times New Roman" w:hAnsi="Times New Roman" w:cs="Times New Roman"/>
          <w:bCs/>
          <w:sz w:val="28"/>
          <w:szCs w:val="28"/>
        </w:rPr>
      </w:pPr>
    </w:p>
    <w:p w14:paraId="2E5D13ED">
      <w:pPr>
        <w:shd w:val="clear" w:color="auto" w:fill="FFFFFF"/>
        <w:spacing w:after="0" w:line="240" w:lineRule="auto"/>
        <w:ind w:right="-188" w:firstLine="720"/>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Оценка показателей формирования экологического мышления</w:t>
      </w:r>
    </w:p>
    <w:tbl>
      <w:tblPr>
        <w:tblStyle w:val="6"/>
        <w:tblW w:w="9147" w:type="dxa"/>
        <w:tblInd w:w="-108" w:type="dxa"/>
        <w:shd w:val="clear" w:color="auto" w:fill="FFFFFF"/>
        <w:tblLayout w:type="autofit"/>
        <w:tblCellMar>
          <w:top w:w="0" w:type="dxa"/>
          <w:left w:w="0" w:type="dxa"/>
          <w:bottom w:w="0" w:type="dxa"/>
          <w:right w:w="0" w:type="dxa"/>
        </w:tblCellMar>
      </w:tblPr>
      <w:tblGrid>
        <w:gridCol w:w="2227"/>
        <w:gridCol w:w="5927"/>
        <w:gridCol w:w="993"/>
      </w:tblGrid>
      <w:tr w14:paraId="43B5F39F">
        <w:tblPrEx>
          <w:shd w:val="clear" w:color="auto" w:fill="FFFFFF"/>
          <w:tblCellMar>
            <w:top w:w="0" w:type="dxa"/>
            <w:left w:w="0" w:type="dxa"/>
            <w:bottom w:w="0" w:type="dxa"/>
            <w:right w:w="0" w:type="dxa"/>
          </w:tblCellMar>
        </w:tblPrEx>
        <w:trPr>
          <w:trHeight w:val="820" w:hRule="atLeast"/>
        </w:trPr>
        <w:tc>
          <w:tcPr>
            <w:tcW w:w="22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0E2C80ED">
            <w:pPr>
              <w:spacing w:after="0" w:line="240" w:lineRule="auto"/>
              <w:ind w:right="-188"/>
              <w:rPr>
                <w:rFonts w:ascii="Arial" w:hAnsi="Arial" w:eastAsia="Times New Roman" w:cs="Arial"/>
                <w:color w:val="000000"/>
                <w:lang w:eastAsia="ru-RU"/>
              </w:rPr>
            </w:pPr>
            <w:bookmarkStart w:id="12" w:name="0"/>
            <w:bookmarkEnd w:id="12"/>
            <w:bookmarkStart w:id="13" w:name="7960b034df833da2f92ddfe4ba87339009e9f121"/>
            <w:bookmarkEnd w:id="13"/>
            <w:r>
              <w:rPr>
                <w:rFonts w:ascii="Times New Roman" w:hAnsi="Times New Roman" w:eastAsia="Times New Roman" w:cs="Times New Roman"/>
                <w:color w:val="000000"/>
                <w:sz w:val="28"/>
                <w:szCs w:val="28"/>
                <w:lang w:eastAsia="ru-RU"/>
              </w:rPr>
              <w:t>Показатель</w:t>
            </w: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5CC4DA21">
            <w:pPr>
              <w:tabs>
                <w:tab w:val="left" w:pos="4827"/>
              </w:tabs>
              <w:spacing w:after="0" w:line="240" w:lineRule="auto"/>
              <w:ind w:right="610"/>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Критерий оценки</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099652FB">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Балл</w:t>
            </w:r>
          </w:p>
        </w:tc>
      </w:tr>
      <w:tr w14:paraId="3D9F4318">
        <w:tblPrEx>
          <w:shd w:val="clear" w:color="auto" w:fill="FFFFFF"/>
          <w:tblCellMar>
            <w:top w:w="0" w:type="dxa"/>
            <w:left w:w="0" w:type="dxa"/>
            <w:bottom w:w="0" w:type="dxa"/>
            <w:right w:w="0" w:type="dxa"/>
          </w:tblCellMar>
        </w:tblPrEx>
        <w:trPr>
          <w:trHeight w:val="220" w:hRule="atLeast"/>
        </w:trPr>
        <w:tc>
          <w:tcPr>
            <w:tcW w:w="22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10109ECE">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Анализ</w:t>
            </w: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7E6F9468">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Сравнивает на существенном основании, выделяет различия по множеству признаков,</w:t>
            </w:r>
          </w:p>
          <w:p w14:paraId="7BBBC119">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устанавливает и объясняет более 3 причин</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16FFBE2C">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5</w:t>
            </w:r>
          </w:p>
        </w:tc>
      </w:tr>
      <w:tr w14:paraId="5896475E">
        <w:tblPrEx>
          <w:shd w:val="clear" w:color="auto" w:fill="FFFFFF"/>
          <w:tblCellMar>
            <w:top w:w="0" w:type="dxa"/>
            <w:left w:w="0" w:type="dxa"/>
            <w:bottom w:w="0" w:type="dxa"/>
            <w:right w:w="0" w:type="dxa"/>
          </w:tblCellMar>
        </w:tblPrEx>
        <w:trPr>
          <w:trHeight w:val="28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638320">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6B2C7457">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Сравнивает на существенном основании с оп-    </w:t>
            </w:r>
          </w:p>
          <w:p w14:paraId="40348DDF">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ределением 2-3 причин, ошибается</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718FE0AC">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4</w:t>
            </w:r>
          </w:p>
        </w:tc>
      </w:tr>
      <w:tr w14:paraId="021813A3">
        <w:tblPrEx>
          <w:shd w:val="clear" w:color="auto" w:fill="FFFFFF"/>
          <w:tblCellMar>
            <w:top w:w="0" w:type="dxa"/>
            <w:left w:w="0" w:type="dxa"/>
            <w:bottom w:w="0" w:type="dxa"/>
            <w:right w:w="0" w:type="dxa"/>
          </w:tblCellMar>
        </w:tblPrEx>
        <w:trPr>
          <w:trHeight w:val="46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58CEA0">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0806FAD8">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Называет более 1 причины; сравнивает на несу-</w:t>
            </w:r>
          </w:p>
          <w:p w14:paraId="0490867E">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щественном основании по 2-3 признакам</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5AAF485C">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3</w:t>
            </w:r>
          </w:p>
        </w:tc>
      </w:tr>
      <w:tr w14:paraId="37FD15AB">
        <w:tblPrEx>
          <w:shd w:val="clear" w:color="auto" w:fill="FFFFFF"/>
          <w:tblCellMar>
            <w:top w:w="0" w:type="dxa"/>
            <w:left w:w="0" w:type="dxa"/>
            <w:bottom w:w="0" w:type="dxa"/>
            <w:right w:w="0" w:type="dxa"/>
          </w:tblCellMar>
        </w:tblPrEx>
        <w:trPr>
          <w:trHeight w:val="16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B3427C">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536F286C">
            <w:pPr>
              <w:spacing w:after="0" w:line="160" w:lineRule="atLeast"/>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Называет 1 причину, сравнивает по 1 признаку, несущественному, определяет только отличие</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7171AA2F">
            <w:pPr>
              <w:spacing w:after="0" w:line="160" w:lineRule="atLeast"/>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2</w:t>
            </w:r>
          </w:p>
        </w:tc>
      </w:tr>
      <w:tr w14:paraId="72CD6BD6">
        <w:tblPrEx>
          <w:shd w:val="clear" w:color="auto" w:fill="FFFFFF"/>
          <w:tblCellMar>
            <w:top w:w="0" w:type="dxa"/>
            <w:left w:w="0" w:type="dxa"/>
            <w:bottom w:w="0" w:type="dxa"/>
            <w:right w:w="0" w:type="dxa"/>
          </w:tblCellMar>
        </w:tblPrEx>
        <w:trPr>
          <w:trHeight w:val="58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D90888E">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36B365CC">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Не может установить и объяснить причины, не</w:t>
            </w:r>
          </w:p>
          <w:p w14:paraId="203A0406">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владеет сравнением</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5D5C30EA">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1</w:t>
            </w:r>
          </w:p>
        </w:tc>
      </w:tr>
      <w:tr w14:paraId="5B5BD33F">
        <w:tblPrEx>
          <w:shd w:val="clear" w:color="auto" w:fill="FFFFFF"/>
          <w:tblCellMar>
            <w:top w:w="0" w:type="dxa"/>
            <w:left w:w="0" w:type="dxa"/>
            <w:bottom w:w="0" w:type="dxa"/>
            <w:right w:w="0" w:type="dxa"/>
          </w:tblCellMar>
        </w:tblPrEx>
        <w:trPr>
          <w:trHeight w:val="280" w:hRule="atLeast"/>
        </w:trPr>
        <w:tc>
          <w:tcPr>
            <w:tcW w:w="22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7A1751F0">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Синтез</w:t>
            </w: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68FB656F">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Абстрагирует на существенном основании на конкретном и обобщенном уровнях, владеет те-</w:t>
            </w:r>
          </w:p>
          <w:p w14:paraId="0984337F">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рминологией, классифицирует по нескольким</w:t>
            </w:r>
          </w:p>
          <w:p w14:paraId="6A42AC1F">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признакам, направлениям</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377E1842">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5</w:t>
            </w:r>
          </w:p>
        </w:tc>
      </w:tr>
      <w:tr w14:paraId="3BC9E407">
        <w:tblPrEx>
          <w:shd w:val="clear" w:color="auto" w:fill="FFFFFF"/>
          <w:tblCellMar>
            <w:top w:w="0" w:type="dxa"/>
            <w:left w:w="0" w:type="dxa"/>
            <w:bottom w:w="0" w:type="dxa"/>
            <w:right w:w="0" w:type="dxa"/>
          </w:tblCellMar>
        </w:tblPrEx>
        <w:trPr>
          <w:trHeight w:val="46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F6E5A49">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5965A8B1">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Абстрагирует на существенном основании,</w:t>
            </w:r>
          </w:p>
          <w:p w14:paraId="0629230B">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обобщает признаки, иногда ошибается, не владеет терминологией, классифицирует по</w:t>
            </w:r>
          </w:p>
          <w:p w14:paraId="03FB7F0D">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1 существенному признаку, делает это устойчиво</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442F9710">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4</w:t>
            </w:r>
          </w:p>
        </w:tc>
      </w:tr>
      <w:tr w14:paraId="0D88005C">
        <w:tblPrEx>
          <w:shd w:val="clear" w:color="auto" w:fill="FFFFFF"/>
          <w:tblCellMar>
            <w:top w:w="0" w:type="dxa"/>
            <w:left w:w="0" w:type="dxa"/>
            <w:bottom w:w="0" w:type="dxa"/>
            <w:right w:w="0" w:type="dxa"/>
          </w:tblCellMar>
        </w:tblPrEx>
        <w:trPr>
          <w:trHeight w:val="46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CD3ABCD">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6743FF51">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Абстрагирует на несущественном основании,</w:t>
            </w:r>
          </w:p>
          <w:p w14:paraId="713FFC31">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классифицирует по 1 основанию, сбивается на несущественные признаки, не владеет терминологией</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7DF4CC1C">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3</w:t>
            </w:r>
          </w:p>
        </w:tc>
      </w:tr>
      <w:tr w14:paraId="1FF8C7D6">
        <w:tblPrEx>
          <w:shd w:val="clear" w:color="auto" w:fill="FFFFFF"/>
          <w:tblCellMar>
            <w:top w:w="0" w:type="dxa"/>
            <w:left w:w="0" w:type="dxa"/>
            <w:bottom w:w="0" w:type="dxa"/>
            <w:right w:w="0" w:type="dxa"/>
          </w:tblCellMar>
        </w:tblPrEx>
        <w:trPr>
          <w:trHeight w:val="46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DF27E80">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6139ED0E">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Абстрагирует на несущественном основании</w:t>
            </w:r>
          </w:p>
          <w:p w14:paraId="26B365B2">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только на конкретном уровне, не владеет терминологией</w:t>
            </w:r>
          </w:p>
          <w:p w14:paraId="16CC5FA0">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Классифицирует непоследовательно, на</w:t>
            </w:r>
          </w:p>
          <w:p w14:paraId="63740B6F">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несущественном признаке</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10A3B079">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2</w:t>
            </w:r>
          </w:p>
        </w:tc>
      </w:tr>
      <w:tr w14:paraId="18A2D0DD">
        <w:tblPrEx>
          <w:shd w:val="clear" w:color="auto" w:fill="FFFFFF"/>
          <w:tblCellMar>
            <w:top w:w="0" w:type="dxa"/>
            <w:left w:w="0" w:type="dxa"/>
            <w:bottom w:w="0" w:type="dxa"/>
            <w:right w:w="0" w:type="dxa"/>
          </w:tblCellMar>
        </w:tblPrEx>
        <w:trPr>
          <w:trHeight w:val="48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C5FC4E">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72C48845">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Не может абстрагировать, классифицировать,</w:t>
            </w:r>
          </w:p>
          <w:p w14:paraId="0A4BDA3B">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не обладает вариативным мышлением</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7583AE4D">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1</w:t>
            </w:r>
          </w:p>
        </w:tc>
      </w:tr>
      <w:tr w14:paraId="6682EF90">
        <w:tblPrEx>
          <w:shd w:val="clear" w:color="auto" w:fill="FFFFFF"/>
          <w:tblCellMar>
            <w:top w:w="0" w:type="dxa"/>
            <w:left w:w="0" w:type="dxa"/>
            <w:bottom w:w="0" w:type="dxa"/>
            <w:right w:w="0" w:type="dxa"/>
          </w:tblCellMar>
        </w:tblPrEx>
        <w:trPr>
          <w:trHeight w:val="480" w:hRule="atLeast"/>
        </w:trPr>
        <w:tc>
          <w:tcPr>
            <w:tcW w:w="22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2F68C0BA">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Обобщение</w:t>
            </w: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1B45239D">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Владеет на уровне понятий</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4F8714D0">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5</w:t>
            </w:r>
          </w:p>
        </w:tc>
      </w:tr>
      <w:tr w14:paraId="3D83B7B1">
        <w:tblPrEx>
          <w:shd w:val="clear" w:color="auto" w:fill="FFFFFF"/>
          <w:tblCellMar>
            <w:top w:w="0" w:type="dxa"/>
            <w:left w:w="0" w:type="dxa"/>
            <w:bottom w:w="0" w:type="dxa"/>
            <w:right w:w="0" w:type="dxa"/>
          </w:tblCellMar>
        </w:tblPrEx>
        <w:trPr>
          <w:trHeight w:val="26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06CF52">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02300D2C">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Перенос на обобщенные знания: отделение</w:t>
            </w:r>
          </w:p>
          <w:p w14:paraId="0A79214E">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существенного от несущественного с ошибками</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4C99DB52">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4</w:t>
            </w:r>
          </w:p>
        </w:tc>
      </w:tr>
      <w:tr w14:paraId="28B4635E">
        <w:tblPrEx>
          <w:shd w:val="clear" w:color="auto" w:fill="FFFFFF"/>
          <w:tblCellMar>
            <w:top w:w="0" w:type="dxa"/>
            <w:left w:w="0" w:type="dxa"/>
            <w:bottom w:w="0" w:type="dxa"/>
            <w:right w:w="0" w:type="dxa"/>
          </w:tblCellMar>
        </w:tblPrEx>
        <w:trPr>
          <w:trHeight w:val="36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3F8FB62">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187A46DB">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Перенос на обобщенные знания</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36735DAE">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3</w:t>
            </w:r>
          </w:p>
        </w:tc>
      </w:tr>
      <w:tr w14:paraId="344D0075">
        <w:tblPrEx>
          <w:shd w:val="clear" w:color="auto" w:fill="FFFFFF"/>
          <w:tblCellMar>
            <w:top w:w="0" w:type="dxa"/>
            <w:left w:w="0" w:type="dxa"/>
            <w:bottom w:w="0" w:type="dxa"/>
            <w:right w:w="0" w:type="dxa"/>
          </w:tblCellMar>
        </w:tblPrEx>
        <w:trPr>
          <w:trHeight w:val="42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827FC3A">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2D85FB37">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Оперирование конкретными единичными</w:t>
            </w:r>
          </w:p>
          <w:p w14:paraId="3DFD47FE">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знаниями</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0F8A9F30">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2</w:t>
            </w:r>
          </w:p>
        </w:tc>
      </w:tr>
      <w:tr w14:paraId="651D27C2">
        <w:tblPrEx>
          <w:shd w:val="clear" w:color="auto" w:fill="FFFFFF"/>
          <w:tblCellMar>
            <w:top w:w="0" w:type="dxa"/>
            <w:left w:w="0" w:type="dxa"/>
            <w:bottom w:w="0" w:type="dxa"/>
            <w:right w:w="0" w:type="dxa"/>
          </w:tblCellMar>
        </w:tblPrEx>
        <w:trPr>
          <w:trHeight w:val="32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C28C80A">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6C5D96DE">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Отсутствие обобщенного взгляда на вещи и</w:t>
            </w:r>
          </w:p>
          <w:p w14:paraId="77C9BBB1">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явления</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14CD01FF">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1</w:t>
            </w:r>
          </w:p>
        </w:tc>
      </w:tr>
      <w:tr w14:paraId="2533CBB5">
        <w:tblPrEx>
          <w:shd w:val="clear" w:color="auto" w:fill="FFFFFF"/>
          <w:tblCellMar>
            <w:top w:w="0" w:type="dxa"/>
            <w:left w:w="0" w:type="dxa"/>
            <w:bottom w:w="0" w:type="dxa"/>
            <w:right w:w="0" w:type="dxa"/>
          </w:tblCellMar>
        </w:tblPrEx>
        <w:trPr>
          <w:trHeight w:val="360" w:hRule="atLeast"/>
        </w:trPr>
        <w:tc>
          <w:tcPr>
            <w:tcW w:w="22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73863604">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Оригинальность</w:t>
            </w: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36779EBF">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Предлагает более 3 нестандартных идей</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1A56A96B">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5</w:t>
            </w:r>
          </w:p>
        </w:tc>
      </w:tr>
      <w:tr w14:paraId="64590163">
        <w:tblPrEx>
          <w:shd w:val="clear" w:color="auto" w:fill="FFFFFF"/>
          <w:tblCellMar>
            <w:top w:w="0" w:type="dxa"/>
            <w:left w:w="0" w:type="dxa"/>
            <w:bottom w:w="0" w:type="dxa"/>
            <w:right w:w="0" w:type="dxa"/>
          </w:tblCellMar>
        </w:tblPrEx>
        <w:trPr>
          <w:trHeight w:val="42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8F2774">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07D11F03">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Предлагает 1-2 нестандартные идеи</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1D491804">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4</w:t>
            </w:r>
          </w:p>
        </w:tc>
      </w:tr>
      <w:tr w14:paraId="799F97D0">
        <w:tblPrEx>
          <w:shd w:val="clear" w:color="auto" w:fill="FFFFFF"/>
          <w:tblCellMar>
            <w:top w:w="0" w:type="dxa"/>
            <w:left w:w="0" w:type="dxa"/>
            <w:bottom w:w="0" w:type="dxa"/>
            <w:right w:w="0" w:type="dxa"/>
          </w:tblCellMar>
        </w:tblPrEx>
        <w:trPr>
          <w:trHeight w:val="32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3F6D372">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50479222">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Предлагает традиционные идеи (более 1)</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625D6930">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3</w:t>
            </w:r>
          </w:p>
        </w:tc>
      </w:tr>
      <w:tr w14:paraId="746F839F">
        <w:tblPrEx>
          <w:shd w:val="clear" w:color="auto" w:fill="FFFFFF"/>
          <w:tblCellMar>
            <w:top w:w="0" w:type="dxa"/>
            <w:left w:w="0" w:type="dxa"/>
            <w:bottom w:w="0" w:type="dxa"/>
            <w:right w:w="0" w:type="dxa"/>
          </w:tblCellMar>
        </w:tblPrEx>
        <w:trPr>
          <w:trHeight w:val="28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1EF38B5">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7DD5837C">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Предлагает традиционные идеи ( не более 1)</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0F702857">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2</w:t>
            </w:r>
          </w:p>
        </w:tc>
      </w:tr>
      <w:tr w14:paraId="10AD536B">
        <w:tblPrEx>
          <w:shd w:val="clear" w:color="auto" w:fill="FFFFFF"/>
          <w:tblCellMar>
            <w:top w:w="0" w:type="dxa"/>
            <w:left w:w="0" w:type="dxa"/>
            <w:bottom w:w="0" w:type="dxa"/>
            <w:right w:w="0" w:type="dxa"/>
          </w:tblCellMar>
        </w:tblPrEx>
        <w:trPr>
          <w:trHeight w:val="46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9794EA6">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785C474B">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Не может предложить каких-либо идей</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1EDB2FD9">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1</w:t>
            </w:r>
          </w:p>
        </w:tc>
      </w:tr>
      <w:tr w14:paraId="692EC880">
        <w:tblPrEx>
          <w:shd w:val="clear" w:color="auto" w:fill="FFFFFF"/>
          <w:tblCellMar>
            <w:top w:w="0" w:type="dxa"/>
            <w:left w:w="0" w:type="dxa"/>
            <w:bottom w:w="0" w:type="dxa"/>
            <w:right w:w="0" w:type="dxa"/>
          </w:tblCellMar>
        </w:tblPrEx>
        <w:trPr>
          <w:trHeight w:val="360" w:hRule="atLeast"/>
        </w:trPr>
        <w:tc>
          <w:tcPr>
            <w:tcW w:w="22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37F0BB79">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Прогнозирование</w:t>
            </w: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0BDF55B0">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Умеет правильно оценить ситуацию, опирается</w:t>
            </w:r>
          </w:p>
          <w:p w14:paraId="2CEB2DCA">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на факты, точно прогнозирует, предлагает несколько вариантов,  результат прогноза выражает в виде схемы, модели</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0F89532C">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5</w:t>
            </w:r>
          </w:p>
        </w:tc>
      </w:tr>
      <w:tr w14:paraId="28BE0D57">
        <w:tblPrEx>
          <w:shd w:val="clear" w:color="auto" w:fill="FFFFFF"/>
          <w:tblCellMar>
            <w:top w:w="0" w:type="dxa"/>
            <w:left w:w="0" w:type="dxa"/>
            <w:bottom w:w="0" w:type="dxa"/>
            <w:right w:w="0" w:type="dxa"/>
          </w:tblCellMar>
        </w:tblPrEx>
        <w:trPr>
          <w:trHeight w:val="38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DDC52F">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6A21E472">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Умеет прогнозировать, аргументирует на</w:t>
            </w:r>
          </w:p>
          <w:p w14:paraId="5F3412B7">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существенном основании, попытка выразить</w:t>
            </w:r>
          </w:p>
          <w:p w14:paraId="53586392">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результат прогнозирования в виде схемы,</w:t>
            </w:r>
          </w:p>
          <w:p w14:paraId="410858B7">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модели, предлагает 1-2 варианта</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19B17BB4">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4</w:t>
            </w:r>
          </w:p>
        </w:tc>
      </w:tr>
      <w:tr w14:paraId="1B564A3F">
        <w:tblPrEx>
          <w:shd w:val="clear" w:color="auto" w:fill="FFFFFF"/>
          <w:tblCellMar>
            <w:top w:w="0" w:type="dxa"/>
            <w:left w:w="0" w:type="dxa"/>
            <w:bottom w:w="0" w:type="dxa"/>
            <w:right w:w="0" w:type="dxa"/>
          </w:tblCellMar>
        </w:tblPrEx>
        <w:trPr>
          <w:trHeight w:val="74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CE5E34B">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68DC1B24">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Пытается составить прогноз, оперирует</w:t>
            </w:r>
          </w:p>
          <w:p w14:paraId="5F64B7B7">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причинно-следственными связями, не выражает</w:t>
            </w:r>
          </w:p>
          <w:p w14:paraId="05FA721E">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его результат в виде схемы, модели</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565CCA7D">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3</w:t>
            </w:r>
          </w:p>
        </w:tc>
      </w:tr>
      <w:tr w14:paraId="3DBD6BF8">
        <w:tblPrEx>
          <w:shd w:val="clear" w:color="auto" w:fill="FFFFFF"/>
          <w:tblCellMar>
            <w:top w:w="0" w:type="dxa"/>
            <w:left w:w="0" w:type="dxa"/>
            <w:bottom w:w="0" w:type="dxa"/>
            <w:right w:w="0" w:type="dxa"/>
          </w:tblCellMar>
        </w:tblPrEx>
        <w:trPr>
          <w:trHeight w:val="84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213FD42">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56277AE2">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Пытается составить прогноз с помощью учителя,</w:t>
            </w:r>
          </w:p>
          <w:p w14:paraId="09BAF085">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использует метод «проб и ошибок»</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189DA4EB">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2</w:t>
            </w:r>
          </w:p>
        </w:tc>
      </w:tr>
      <w:tr w14:paraId="5DF6BB66">
        <w:tblPrEx>
          <w:shd w:val="clear" w:color="auto" w:fill="FFFFFF"/>
          <w:tblCellMar>
            <w:top w:w="0" w:type="dxa"/>
            <w:left w:w="0" w:type="dxa"/>
            <w:bottom w:w="0" w:type="dxa"/>
            <w:right w:w="0" w:type="dxa"/>
          </w:tblCellMar>
        </w:tblPrEx>
        <w:trPr>
          <w:trHeight w:val="46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2BC99F">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2F421B24">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Не умеет прогнозировать</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3C72BCFC">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1</w:t>
            </w:r>
          </w:p>
        </w:tc>
      </w:tr>
      <w:tr w14:paraId="6FCE43BE">
        <w:tblPrEx>
          <w:shd w:val="clear" w:color="auto" w:fill="FFFFFF"/>
          <w:tblCellMar>
            <w:top w:w="0" w:type="dxa"/>
            <w:left w:w="0" w:type="dxa"/>
            <w:bottom w:w="0" w:type="dxa"/>
            <w:right w:w="0" w:type="dxa"/>
          </w:tblCellMar>
        </w:tblPrEx>
        <w:trPr>
          <w:trHeight w:val="220" w:hRule="atLeast"/>
        </w:trPr>
        <w:tc>
          <w:tcPr>
            <w:tcW w:w="22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2AFC9428">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Гипотетичность</w:t>
            </w: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53321D14">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Выдвигает осмысленные, доказательные  </w:t>
            </w:r>
          </w:p>
          <w:p w14:paraId="54F7BF26">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гипотезы</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7C7EFD19">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5</w:t>
            </w:r>
          </w:p>
        </w:tc>
      </w:tr>
      <w:tr w14:paraId="58B887AF">
        <w:tblPrEx>
          <w:shd w:val="clear" w:color="auto" w:fill="FFFFFF"/>
          <w:tblCellMar>
            <w:top w:w="0" w:type="dxa"/>
            <w:left w:w="0" w:type="dxa"/>
            <w:bottom w:w="0" w:type="dxa"/>
            <w:right w:w="0" w:type="dxa"/>
          </w:tblCellMar>
        </w:tblPrEx>
        <w:trPr>
          <w:trHeight w:val="24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FC5E42E">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16674B77">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Выдвигает гипотезы самостоятельно, однако</w:t>
            </w:r>
          </w:p>
          <w:p w14:paraId="09ADB17B">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они не вполне соответствуют условиям</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3D5279AB">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4</w:t>
            </w:r>
          </w:p>
        </w:tc>
      </w:tr>
      <w:tr w14:paraId="04AA759E">
        <w:tblPrEx>
          <w:shd w:val="clear" w:color="auto" w:fill="FFFFFF"/>
          <w:tblCellMar>
            <w:top w:w="0" w:type="dxa"/>
            <w:left w:w="0" w:type="dxa"/>
            <w:bottom w:w="0" w:type="dxa"/>
            <w:right w:w="0" w:type="dxa"/>
          </w:tblCellMar>
        </w:tblPrEx>
        <w:trPr>
          <w:trHeight w:val="24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BEF107">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21C06E71">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Выдвигает гипотезы при помощи учителя</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1C1F9623">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3</w:t>
            </w:r>
          </w:p>
        </w:tc>
      </w:tr>
      <w:tr w14:paraId="15F00B3D">
        <w:tblPrEx>
          <w:shd w:val="clear" w:color="auto" w:fill="FFFFFF"/>
          <w:tblCellMar>
            <w:top w:w="0" w:type="dxa"/>
            <w:left w:w="0" w:type="dxa"/>
            <w:bottom w:w="0" w:type="dxa"/>
            <w:right w:w="0" w:type="dxa"/>
          </w:tblCellMar>
        </w:tblPrEx>
        <w:trPr>
          <w:trHeight w:val="24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AEC63F">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581703AD">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Выдвигает необоснованные гипотезы</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7CE5FD25">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2</w:t>
            </w:r>
          </w:p>
        </w:tc>
      </w:tr>
      <w:tr w14:paraId="438C56E4">
        <w:tblPrEx>
          <w:shd w:val="clear" w:color="auto" w:fill="FFFFFF"/>
          <w:tblCellMar>
            <w:top w:w="0" w:type="dxa"/>
            <w:left w:w="0" w:type="dxa"/>
            <w:bottom w:w="0" w:type="dxa"/>
            <w:right w:w="0" w:type="dxa"/>
          </w:tblCellMar>
        </w:tblPrEx>
        <w:trPr>
          <w:trHeight w:val="24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2C00C6">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2AB98E30">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Отсутствие ответа</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1AB39D7A">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1</w:t>
            </w:r>
          </w:p>
        </w:tc>
      </w:tr>
      <w:tr w14:paraId="0E1BF47B">
        <w:tblPrEx>
          <w:shd w:val="clear" w:color="auto" w:fill="FFFFFF"/>
          <w:tblCellMar>
            <w:top w:w="0" w:type="dxa"/>
            <w:left w:w="0" w:type="dxa"/>
            <w:bottom w:w="0" w:type="dxa"/>
            <w:right w:w="0" w:type="dxa"/>
          </w:tblCellMar>
        </w:tblPrEx>
        <w:trPr>
          <w:trHeight w:val="220" w:hRule="atLeast"/>
        </w:trPr>
        <w:tc>
          <w:tcPr>
            <w:tcW w:w="22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2B525187">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Альтернативность</w:t>
            </w: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7018E3A3">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Выбирает из множества вариантов наиболее</w:t>
            </w:r>
          </w:p>
          <w:p w14:paraId="486B9052">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правильный, доказывает справедливость своего решения, может предложить свой     вариант</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7AF156D3">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5</w:t>
            </w:r>
          </w:p>
        </w:tc>
      </w:tr>
      <w:tr w14:paraId="756D9AF5">
        <w:tblPrEx>
          <w:shd w:val="clear" w:color="auto" w:fill="FFFFFF"/>
          <w:tblCellMar>
            <w:top w:w="0" w:type="dxa"/>
            <w:left w:w="0" w:type="dxa"/>
            <w:bottom w:w="0" w:type="dxa"/>
            <w:right w:w="0" w:type="dxa"/>
          </w:tblCellMar>
        </w:tblPrEx>
        <w:trPr>
          <w:trHeight w:val="26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F411065">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0C4D6C73">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Выбирает из множества вариантов наиболее</w:t>
            </w:r>
          </w:p>
          <w:p w14:paraId="7CCD12DE">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правильный, объясняет его</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6CC62043">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4</w:t>
            </w:r>
          </w:p>
        </w:tc>
      </w:tr>
      <w:tr w14:paraId="7B90D21F">
        <w:tblPrEx>
          <w:shd w:val="clear" w:color="auto" w:fill="FFFFFF"/>
          <w:tblCellMar>
            <w:top w:w="0" w:type="dxa"/>
            <w:left w:w="0" w:type="dxa"/>
            <w:bottom w:w="0" w:type="dxa"/>
            <w:right w:w="0" w:type="dxa"/>
          </w:tblCellMar>
        </w:tblPrEx>
        <w:trPr>
          <w:trHeight w:val="14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32E151D">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276F99B7">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Способен выбрать вариант, но требуется</w:t>
            </w:r>
          </w:p>
          <w:p w14:paraId="5E123C2C">
            <w:pPr>
              <w:spacing w:after="0" w:line="140" w:lineRule="atLeast"/>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дополнительная помощь</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6C4122C8">
            <w:pPr>
              <w:spacing w:after="0" w:line="140" w:lineRule="atLeast"/>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3</w:t>
            </w:r>
          </w:p>
        </w:tc>
      </w:tr>
      <w:tr w14:paraId="2F169DF3">
        <w:tblPrEx>
          <w:shd w:val="clear" w:color="auto" w:fill="FFFFFF"/>
          <w:tblCellMar>
            <w:top w:w="0" w:type="dxa"/>
            <w:left w:w="0" w:type="dxa"/>
            <w:bottom w:w="0" w:type="dxa"/>
            <w:right w:w="0" w:type="dxa"/>
          </w:tblCellMar>
        </w:tblPrEx>
        <w:trPr>
          <w:trHeight w:val="32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485506">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163D1F37">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Выбирает из множества вариантов 2-3 варианта</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54815B61">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2</w:t>
            </w:r>
          </w:p>
        </w:tc>
      </w:tr>
      <w:tr w14:paraId="18ABABE5">
        <w:tblPrEx>
          <w:shd w:val="clear" w:color="auto" w:fill="FFFFFF"/>
          <w:tblCellMar>
            <w:top w:w="0" w:type="dxa"/>
            <w:left w:w="0" w:type="dxa"/>
            <w:bottom w:w="0" w:type="dxa"/>
            <w:right w:w="0" w:type="dxa"/>
          </w:tblCellMar>
        </w:tblPrEx>
        <w:trPr>
          <w:trHeight w:val="240" w:hRule="atLeast"/>
        </w:trPr>
        <w:tc>
          <w:tcPr>
            <w:tcW w:w="22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851C3C8">
            <w:pPr>
              <w:spacing w:after="0" w:line="240" w:lineRule="auto"/>
              <w:rPr>
                <w:rFonts w:ascii="Arial" w:hAnsi="Arial" w:eastAsia="Times New Roman" w:cs="Arial"/>
                <w:color w:val="000000"/>
                <w:lang w:eastAsia="ru-RU"/>
              </w:rPr>
            </w:pPr>
          </w:p>
        </w:tc>
        <w:tc>
          <w:tcPr>
            <w:tcW w:w="592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0FAC192B">
            <w:pPr>
              <w:spacing w:after="0" w:line="240" w:lineRule="auto"/>
              <w:ind w:right="-188"/>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Не может выбрать</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682C4631">
            <w:pPr>
              <w:spacing w:after="0" w:line="240" w:lineRule="auto"/>
              <w:ind w:right="-188"/>
              <w:jc w:val="center"/>
              <w:rPr>
                <w:rFonts w:ascii="Arial" w:hAnsi="Arial" w:eastAsia="Times New Roman" w:cs="Arial"/>
                <w:color w:val="000000"/>
                <w:lang w:eastAsia="ru-RU"/>
              </w:rPr>
            </w:pPr>
            <w:r>
              <w:rPr>
                <w:rFonts w:ascii="Times New Roman" w:hAnsi="Times New Roman" w:eastAsia="Times New Roman" w:cs="Times New Roman"/>
                <w:color w:val="000000"/>
                <w:sz w:val="28"/>
                <w:szCs w:val="28"/>
                <w:lang w:eastAsia="ru-RU"/>
              </w:rPr>
              <w:t>1</w:t>
            </w:r>
          </w:p>
        </w:tc>
      </w:tr>
    </w:tbl>
    <w:p w14:paraId="7BF6D0F5">
      <w:pPr>
        <w:spacing w:after="0" w:line="240" w:lineRule="auto"/>
        <w:jc w:val="both"/>
        <w:rPr>
          <w:rFonts w:ascii="Times New Roman" w:hAnsi="Times New Roman" w:cs="Times New Roman"/>
          <w:b/>
          <w:bCs/>
          <w:sz w:val="28"/>
          <w:szCs w:val="28"/>
        </w:rPr>
      </w:pPr>
    </w:p>
    <w:p w14:paraId="0B62A298">
      <w:pPr>
        <w:spacing w:after="0" w:line="240" w:lineRule="auto"/>
        <w:jc w:val="both"/>
        <w:rPr>
          <w:rFonts w:ascii="Times New Roman" w:hAnsi="Times New Roman" w:cs="Times New Roman"/>
          <w:b/>
          <w:bCs/>
          <w:sz w:val="28"/>
          <w:szCs w:val="28"/>
        </w:rPr>
      </w:pPr>
    </w:p>
    <w:p w14:paraId="3F3A1F3B">
      <w:pPr>
        <w:pStyle w:val="20"/>
        <w:numPr>
          <w:ilvl w:val="0"/>
          <w:numId w:val="8"/>
        </w:numPr>
        <w:spacing w:after="0" w:line="240" w:lineRule="auto"/>
        <w:ind w:left="0" w:firstLine="709"/>
        <w:jc w:val="center"/>
        <w:outlineLvl w:val="0"/>
        <w:rPr>
          <w:rFonts w:ascii="Times New Roman" w:hAnsi="Times New Roman" w:cs="Times New Roman"/>
          <w:b/>
          <w:bCs/>
          <w:sz w:val="28"/>
          <w:szCs w:val="28"/>
        </w:rPr>
      </w:pPr>
      <w:bookmarkStart w:id="14" w:name="_Toc132795561"/>
      <w:r>
        <w:rPr>
          <w:rFonts w:ascii="Times New Roman" w:hAnsi="Times New Roman" w:cs="Times New Roman"/>
          <w:b/>
          <w:bCs/>
          <w:sz w:val="28"/>
          <w:szCs w:val="28"/>
        </w:rPr>
        <w:t>СПИСОК ЛИТЕРАТУРЫ</w:t>
      </w:r>
      <w:bookmarkEnd w:id="14"/>
    </w:p>
    <w:p w14:paraId="54327270">
      <w:pPr>
        <w:pStyle w:val="20"/>
        <w:spacing w:after="0" w:line="240" w:lineRule="auto"/>
        <w:ind w:left="0" w:firstLine="709"/>
        <w:jc w:val="both"/>
        <w:outlineLvl w:val="0"/>
        <w:rPr>
          <w:rFonts w:ascii="Times New Roman" w:hAnsi="Times New Roman" w:cs="Times New Roman"/>
          <w:b/>
          <w:bCs/>
          <w:sz w:val="28"/>
          <w:szCs w:val="28"/>
        </w:rPr>
      </w:pPr>
    </w:p>
    <w:p w14:paraId="7EC6536B">
      <w:pPr>
        <w:spacing w:after="0" w:line="240" w:lineRule="auto"/>
        <w:ind w:firstLine="709"/>
        <w:jc w:val="both"/>
        <w:rPr>
          <w:rFonts w:ascii="Times New Roman" w:hAnsi="Times New Roman" w:cs="Times New Roman"/>
          <w:sz w:val="28"/>
          <w:szCs w:val="28"/>
        </w:rPr>
      </w:pPr>
    </w:p>
    <w:p w14:paraId="784EB1DC">
      <w:pPr>
        <w:numPr>
          <w:ilvl w:val="0"/>
          <w:numId w:val="9"/>
        </w:numPr>
        <w:spacing w:beforeAutospacing="1" w:after="0" w:afterAutospacing="1"/>
        <w:ind w:left="360" w:hanging="360" w:hangingChars="150"/>
        <w:rPr>
          <w:rFonts w:ascii="Calibri" w:hAnsi="Calibri" w:cs="Calibri"/>
          <w:color w:val="000000"/>
        </w:rPr>
      </w:pPr>
      <w:r>
        <w:rPr>
          <w:rFonts w:ascii="Times New Roman" w:hAnsi="Times New Roman" w:cs="Times New Roman"/>
          <w:color w:val="000000"/>
          <w:sz w:val="24"/>
          <w:szCs w:val="24"/>
          <w:shd w:val="clear" w:color="auto" w:fill="FFFFFF"/>
        </w:rPr>
        <w:t>Алексеев, С. В., Груздева, Н. Практикум по экологии.-АО «МДС», 1996.</w:t>
      </w:r>
    </w:p>
    <w:p w14:paraId="4A3756C1">
      <w:pPr>
        <w:numPr>
          <w:ilvl w:val="0"/>
          <w:numId w:val="9"/>
        </w:numPr>
        <w:spacing w:beforeAutospacing="1" w:after="0" w:afterAutospacing="1"/>
        <w:rPr>
          <w:rFonts w:ascii="Calibri" w:hAnsi="Calibri" w:cs="Calibri"/>
          <w:color w:val="000000"/>
        </w:rPr>
      </w:pPr>
      <w:r>
        <w:rPr>
          <w:rFonts w:ascii="Times New Roman" w:hAnsi="Times New Roman" w:cs="Times New Roman"/>
          <w:color w:val="000000"/>
          <w:sz w:val="24"/>
          <w:szCs w:val="24"/>
          <w:shd w:val="clear" w:color="auto" w:fill="FFFFFF"/>
        </w:rPr>
        <w:t>Петров К. М Проблемы жизни в окружающей среде: Учебн. пособ. Саратов: Изд- во Саратов. ун-та 1995.</w:t>
      </w:r>
    </w:p>
    <w:p w14:paraId="34637D39">
      <w:pPr>
        <w:numPr>
          <w:ilvl w:val="0"/>
          <w:numId w:val="9"/>
        </w:numPr>
        <w:spacing w:beforeAutospacing="1" w:after="0" w:afterAutospacing="1"/>
        <w:rPr>
          <w:rFonts w:ascii="Calibri" w:hAnsi="Calibri" w:cs="Calibri"/>
          <w:color w:val="000000"/>
        </w:rPr>
      </w:pPr>
      <w:r>
        <w:rPr>
          <w:rFonts w:ascii="Times New Roman" w:hAnsi="Times New Roman" w:cs="Times New Roman"/>
          <w:color w:val="000000"/>
          <w:sz w:val="24"/>
          <w:szCs w:val="24"/>
          <w:shd w:val="clear" w:color="auto" w:fill="FFFFFF"/>
        </w:rPr>
        <w:t>Красная книга Саратовской области. Растения, животные. Саратов: Регион. Приволж. Изд-во «Детская книга», 1996.</w:t>
      </w:r>
    </w:p>
    <w:p w14:paraId="45BB553A">
      <w:pPr>
        <w:pStyle w:val="15"/>
        <w:shd w:val="clear" w:color="auto" w:fill="FFFFFF"/>
        <w:spacing w:before="0" w:beforeAutospacing="0" w:after="0" w:afterAutospacing="0"/>
        <w:rPr>
          <w:rFonts w:ascii="Calibri" w:hAnsi="Calibri" w:cs="Calibri"/>
          <w:color w:val="000000"/>
          <w:sz w:val="22"/>
          <w:szCs w:val="22"/>
        </w:rPr>
      </w:pPr>
      <w:r>
        <w:rPr>
          <w:color w:val="000000"/>
          <w:shd w:val="clear" w:color="auto" w:fill="FFFFFF"/>
        </w:rPr>
        <w:t>4. Особо охраняемые природные территории Саратовской области/ Комитет охраны окружающей среды и природопользования Саратовской области. Науч. Ред. В. З. Макаров. – Саратов: Изд-во Саратовского ун-та, 2007. – 300 с.: ил.</w:t>
      </w:r>
    </w:p>
    <w:p w14:paraId="5809B779">
      <w:pPr>
        <w:pStyle w:val="15"/>
        <w:shd w:val="clear" w:color="auto" w:fill="FFFFFF"/>
        <w:spacing w:before="0" w:beforeAutospacing="0" w:after="0" w:afterAutospacing="0"/>
        <w:rPr>
          <w:rFonts w:ascii="Calibri" w:hAnsi="Calibri" w:cs="Calibri"/>
          <w:color w:val="000000"/>
          <w:sz w:val="22"/>
          <w:szCs w:val="22"/>
        </w:rPr>
      </w:pPr>
      <w:r>
        <w:rPr>
          <w:color w:val="000000"/>
          <w:shd w:val="clear" w:color="auto" w:fill="FFFFFF"/>
        </w:rPr>
        <w:t>5. Аксенова М. Энциклопедия для детей. Экология / М.: Мир энциклопедий Аванта+, 2007. – 448 с.: ил.</w:t>
      </w:r>
    </w:p>
    <w:p w14:paraId="13CD5A05">
      <w:pPr>
        <w:pStyle w:val="15"/>
        <w:shd w:val="clear" w:color="auto" w:fill="FFFFFF"/>
        <w:spacing w:before="0" w:beforeAutospacing="0" w:after="0" w:afterAutospacing="0"/>
        <w:rPr>
          <w:rFonts w:ascii="Calibri" w:hAnsi="Calibri" w:cs="Calibri"/>
          <w:color w:val="000000"/>
          <w:sz w:val="22"/>
          <w:szCs w:val="22"/>
        </w:rPr>
      </w:pPr>
      <w:r>
        <w:rPr>
          <w:color w:val="000000"/>
          <w:shd w:val="clear" w:color="auto" w:fill="FFFFFF"/>
        </w:rPr>
        <w:t>6.Миркин, Б. М., Наумова, Л. Г. Экология России. – М.: АО «МДС», 1997.</w:t>
      </w:r>
    </w:p>
    <w:p w14:paraId="275FA0BA">
      <w:pPr>
        <w:pStyle w:val="15"/>
        <w:shd w:val="clear" w:color="auto" w:fill="FFFFFF"/>
        <w:spacing w:before="0" w:beforeAutospacing="0" w:after="0" w:afterAutospacing="0"/>
        <w:rPr>
          <w:rFonts w:ascii="Calibri" w:hAnsi="Calibri" w:cs="Calibri"/>
          <w:color w:val="000000"/>
          <w:sz w:val="22"/>
          <w:szCs w:val="22"/>
        </w:rPr>
      </w:pPr>
      <w:r>
        <w:rPr>
          <w:color w:val="000000"/>
          <w:shd w:val="clear" w:color="auto" w:fill="FFFFFF"/>
        </w:rPr>
        <w:t>7.Кривошеева М.А., Кислицкая М.В. Экологические экскурсии в школе. – М.: ИКЦ «МарТ»; Ростов-на-Дону: Издательский центр «МарТ», 2005. – 256 с.</w:t>
      </w:r>
    </w:p>
    <w:p w14:paraId="03532845">
      <w:pPr>
        <w:pStyle w:val="15"/>
        <w:shd w:val="clear" w:color="auto" w:fill="FFFFFF"/>
        <w:spacing w:before="0" w:beforeAutospacing="0" w:after="0" w:afterAutospacing="0"/>
        <w:rPr>
          <w:rFonts w:ascii="Calibri" w:hAnsi="Calibri" w:cs="Calibri"/>
          <w:color w:val="000000"/>
          <w:sz w:val="22"/>
          <w:szCs w:val="22"/>
        </w:rPr>
      </w:pPr>
      <w:r>
        <w:rPr>
          <w:color w:val="000000"/>
          <w:shd w:val="clear" w:color="auto" w:fill="FFFFFF"/>
        </w:rPr>
        <w:t>8. Экология. А. И. Никишов, В.Н. Кузнецов, Д. Л. Теплов. Москва «Устойчивый мир» 2005г.</w:t>
      </w:r>
    </w:p>
    <w:p w14:paraId="73C59C5B">
      <w:pPr>
        <w:pStyle w:val="15"/>
        <w:shd w:val="clear" w:color="auto" w:fill="FFFFFF"/>
        <w:spacing w:before="0" w:beforeAutospacing="0" w:after="0" w:afterAutospacing="0"/>
        <w:rPr>
          <w:rFonts w:ascii="Calibri" w:hAnsi="Calibri" w:cs="Calibri"/>
          <w:color w:val="000000"/>
          <w:sz w:val="22"/>
          <w:szCs w:val="22"/>
        </w:rPr>
      </w:pPr>
      <w:r>
        <w:rPr>
          <w:color w:val="000000"/>
          <w:shd w:val="clear" w:color="auto" w:fill="FFFFFF"/>
        </w:rPr>
        <w:t>9. Экология. С.В.Алексеев. Санкт – Петербург. СМИО ПРЕСС, 2004.</w:t>
      </w:r>
    </w:p>
    <w:p w14:paraId="30D7060D">
      <w:pPr>
        <w:spacing w:after="0" w:line="240" w:lineRule="auto"/>
        <w:ind w:firstLine="709"/>
        <w:jc w:val="both"/>
        <w:rPr>
          <w:rFonts w:ascii="Times New Roman" w:hAnsi="Times New Roman" w:cs="Times New Roman"/>
          <w:sz w:val="28"/>
          <w:szCs w:val="28"/>
        </w:rPr>
      </w:pPr>
    </w:p>
    <w:p w14:paraId="644AB0CA">
      <w:pPr>
        <w:spacing w:after="0" w:line="240" w:lineRule="auto"/>
        <w:ind w:firstLine="709"/>
        <w:jc w:val="both"/>
        <w:rPr>
          <w:rFonts w:ascii="Times New Roman" w:hAnsi="Times New Roman" w:cs="Times New Roman"/>
          <w:sz w:val="28"/>
          <w:szCs w:val="28"/>
        </w:rPr>
      </w:pPr>
    </w:p>
    <w:p w14:paraId="2C1F0DD2">
      <w:pPr>
        <w:spacing w:after="0" w:line="240" w:lineRule="auto"/>
        <w:ind w:firstLine="709"/>
        <w:jc w:val="both"/>
        <w:rPr>
          <w:rFonts w:ascii="Times New Roman" w:hAnsi="Times New Roman" w:cs="Times New Roman"/>
          <w:sz w:val="28"/>
          <w:szCs w:val="28"/>
        </w:rPr>
      </w:pPr>
    </w:p>
    <w:p w14:paraId="7EBD0B74">
      <w:pPr>
        <w:spacing w:after="0" w:line="240" w:lineRule="auto"/>
        <w:ind w:firstLine="709"/>
        <w:jc w:val="both"/>
        <w:rPr>
          <w:rFonts w:ascii="Times New Roman" w:hAnsi="Times New Roman" w:cs="Times New Roman"/>
          <w:sz w:val="28"/>
          <w:szCs w:val="28"/>
        </w:rPr>
      </w:pPr>
    </w:p>
    <w:p w14:paraId="0DA84CC1">
      <w:pPr>
        <w:spacing w:after="0" w:line="240" w:lineRule="auto"/>
        <w:ind w:firstLine="709"/>
        <w:jc w:val="both"/>
        <w:rPr>
          <w:rFonts w:ascii="Times New Roman" w:hAnsi="Times New Roman" w:cs="Times New Roman"/>
          <w:sz w:val="28"/>
          <w:szCs w:val="28"/>
        </w:rPr>
      </w:pPr>
    </w:p>
    <w:p w14:paraId="41C3E25F">
      <w:pPr>
        <w:spacing w:after="0" w:line="240" w:lineRule="auto"/>
        <w:ind w:firstLine="709"/>
        <w:jc w:val="both"/>
        <w:rPr>
          <w:rFonts w:ascii="Times New Roman" w:hAnsi="Times New Roman" w:cs="Times New Roman"/>
          <w:sz w:val="28"/>
          <w:szCs w:val="28"/>
        </w:rPr>
      </w:pPr>
    </w:p>
    <w:p w14:paraId="43D8889D">
      <w:pPr>
        <w:spacing w:after="0" w:line="240" w:lineRule="auto"/>
        <w:ind w:firstLine="709"/>
        <w:jc w:val="both"/>
        <w:rPr>
          <w:rFonts w:ascii="Times New Roman" w:hAnsi="Times New Roman" w:cs="Times New Roman"/>
          <w:sz w:val="28"/>
          <w:szCs w:val="28"/>
        </w:rPr>
      </w:pPr>
    </w:p>
    <w:p w14:paraId="1DAF88DD">
      <w:pPr>
        <w:spacing w:after="0" w:line="240" w:lineRule="auto"/>
        <w:ind w:firstLine="709"/>
        <w:jc w:val="both"/>
        <w:rPr>
          <w:rFonts w:ascii="Times New Roman" w:hAnsi="Times New Roman" w:cs="Times New Roman"/>
          <w:sz w:val="28"/>
          <w:szCs w:val="28"/>
        </w:rPr>
      </w:pPr>
    </w:p>
    <w:p w14:paraId="1FC65663">
      <w:pPr>
        <w:spacing w:after="0" w:line="240" w:lineRule="auto"/>
        <w:ind w:firstLine="709"/>
        <w:jc w:val="both"/>
        <w:rPr>
          <w:rFonts w:ascii="Times New Roman" w:hAnsi="Times New Roman" w:cs="Times New Roman"/>
          <w:sz w:val="28"/>
          <w:szCs w:val="28"/>
        </w:rPr>
      </w:pPr>
    </w:p>
    <w:p w14:paraId="507585B6">
      <w:pPr>
        <w:spacing w:after="0" w:line="240" w:lineRule="auto"/>
        <w:ind w:firstLine="709"/>
        <w:jc w:val="both"/>
        <w:rPr>
          <w:rFonts w:ascii="Times New Roman" w:hAnsi="Times New Roman" w:cs="Times New Roman"/>
          <w:sz w:val="28"/>
          <w:szCs w:val="28"/>
        </w:rPr>
      </w:pPr>
    </w:p>
    <w:p w14:paraId="4F2B674A">
      <w:pPr>
        <w:spacing w:after="0" w:line="240" w:lineRule="auto"/>
        <w:ind w:firstLine="709"/>
        <w:jc w:val="both"/>
        <w:rPr>
          <w:rFonts w:ascii="Times New Roman" w:hAnsi="Times New Roman" w:cs="Times New Roman"/>
          <w:sz w:val="28"/>
          <w:szCs w:val="28"/>
        </w:rPr>
      </w:pPr>
    </w:p>
    <w:p w14:paraId="2D9FE948">
      <w:pPr>
        <w:spacing w:after="0" w:line="240" w:lineRule="auto"/>
        <w:ind w:firstLine="709"/>
        <w:jc w:val="both"/>
        <w:rPr>
          <w:rFonts w:ascii="Times New Roman" w:hAnsi="Times New Roman" w:cs="Times New Roman"/>
          <w:sz w:val="28"/>
          <w:szCs w:val="28"/>
        </w:rPr>
      </w:pPr>
    </w:p>
    <w:p w14:paraId="6A2EB68F">
      <w:pPr>
        <w:spacing w:after="0" w:line="240" w:lineRule="auto"/>
        <w:ind w:firstLine="709"/>
        <w:jc w:val="both"/>
        <w:rPr>
          <w:rFonts w:ascii="Times New Roman" w:hAnsi="Times New Roman" w:cs="Times New Roman"/>
          <w:sz w:val="28"/>
          <w:szCs w:val="28"/>
        </w:rPr>
      </w:pPr>
    </w:p>
    <w:p w14:paraId="0CDABCC1">
      <w:pPr>
        <w:spacing w:after="0" w:line="240" w:lineRule="auto"/>
        <w:ind w:firstLine="709"/>
        <w:jc w:val="both"/>
        <w:rPr>
          <w:rFonts w:ascii="Times New Roman" w:hAnsi="Times New Roman" w:cs="Times New Roman"/>
          <w:sz w:val="28"/>
          <w:szCs w:val="28"/>
        </w:rPr>
      </w:pPr>
    </w:p>
    <w:p w14:paraId="45E4C65E">
      <w:pPr>
        <w:spacing w:after="0" w:line="240" w:lineRule="auto"/>
        <w:ind w:firstLine="709"/>
        <w:jc w:val="both"/>
        <w:rPr>
          <w:rFonts w:ascii="Times New Roman" w:hAnsi="Times New Roman" w:cs="Times New Roman"/>
          <w:sz w:val="28"/>
          <w:szCs w:val="28"/>
        </w:rPr>
      </w:pPr>
    </w:p>
    <w:p w14:paraId="635797F9">
      <w:pPr>
        <w:spacing w:after="0" w:line="240" w:lineRule="auto"/>
        <w:ind w:firstLine="709"/>
        <w:jc w:val="both"/>
        <w:rPr>
          <w:rFonts w:ascii="Times New Roman" w:hAnsi="Times New Roman" w:cs="Times New Roman"/>
          <w:sz w:val="28"/>
          <w:szCs w:val="28"/>
        </w:rPr>
      </w:pPr>
    </w:p>
    <w:p w14:paraId="29674A37">
      <w:pPr>
        <w:spacing w:after="0" w:line="240" w:lineRule="auto"/>
        <w:ind w:firstLine="709"/>
        <w:jc w:val="both"/>
        <w:rPr>
          <w:rFonts w:ascii="Times New Roman" w:hAnsi="Times New Roman" w:cs="Times New Roman"/>
          <w:sz w:val="28"/>
          <w:szCs w:val="28"/>
        </w:rPr>
      </w:pPr>
    </w:p>
    <w:p w14:paraId="63FF4B65">
      <w:pPr>
        <w:spacing w:after="0" w:line="240" w:lineRule="auto"/>
        <w:ind w:firstLine="709"/>
        <w:jc w:val="both"/>
        <w:rPr>
          <w:rFonts w:ascii="Times New Roman" w:hAnsi="Times New Roman" w:cs="Times New Roman"/>
          <w:sz w:val="28"/>
          <w:szCs w:val="28"/>
        </w:rPr>
      </w:pPr>
    </w:p>
    <w:p w14:paraId="4269E45A">
      <w:pPr>
        <w:spacing w:after="0" w:line="240" w:lineRule="auto"/>
        <w:jc w:val="both"/>
        <w:rPr>
          <w:rFonts w:ascii="Times New Roman" w:hAnsi="Times New Roman" w:cs="Times New Roman"/>
          <w:sz w:val="28"/>
          <w:szCs w:val="28"/>
        </w:rPr>
      </w:pPr>
    </w:p>
    <w:p w14:paraId="030143B3">
      <w:pPr>
        <w:spacing w:after="0" w:line="240" w:lineRule="auto"/>
        <w:jc w:val="both"/>
        <w:rPr>
          <w:rFonts w:ascii="Times New Roman" w:hAnsi="Times New Roman" w:cs="Times New Roman"/>
          <w:sz w:val="28"/>
          <w:szCs w:val="28"/>
        </w:rPr>
      </w:pPr>
    </w:p>
    <w:p w14:paraId="74C0A0B4">
      <w:pPr>
        <w:spacing w:after="0" w:line="240" w:lineRule="auto"/>
        <w:jc w:val="both"/>
        <w:rPr>
          <w:rFonts w:ascii="Times New Roman" w:hAnsi="Times New Roman" w:cs="Times New Roman"/>
          <w:sz w:val="28"/>
          <w:szCs w:val="28"/>
        </w:rPr>
      </w:pPr>
    </w:p>
    <w:p w14:paraId="154D1385">
      <w:pPr>
        <w:spacing w:after="0" w:line="240" w:lineRule="auto"/>
        <w:jc w:val="both"/>
        <w:rPr>
          <w:rFonts w:ascii="Times New Roman" w:hAnsi="Times New Roman" w:cs="Times New Roman"/>
          <w:sz w:val="28"/>
          <w:szCs w:val="28"/>
        </w:rPr>
      </w:pPr>
    </w:p>
    <w:p w14:paraId="6A0F8E4A">
      <w:pPr>
        <w:spacing w:after="0" w:line="240" w:lineRule="auto"/>
        <w:jc w:val="both"/>
        <w:rPr>
          <w:rFonts w:ascii="Times New Roman" w:hAnsi="Times New Roman" w:cs="Times New Roman"/>
          <w:sz w:val="28"/>
          <w:szCs w:val="28"/>
        </w:rPr>
      </w:pPr>
    </w:p>
    <w:p w14:paraId="0209D2B3">
      <w:pPr>
        <w:spacing w:after="0" w:line="240" w:lineRule="auto"/>
        <w:jc w:val="both"/>
        <w:rPr>
          <w:rFonts w:ascii="Times New Roman" w:hAnsi="Times New Roman" w:cs="Times New Roman"/>
          <w:sz w:val="28"/>
          <w:szCs w:val="28"/>
        </w:rPr>
      </w:pPr>
    </w:p>
    <w:p w14:paraId="2808E71E">
      <w:pPr>
        <w:spacing w:after="0" w:line="240" w:lineRule="auto"/>
        <w:ind w:firstLine="709"/>
        <w:jc w:val="center"/>
        <w:rPr>
          <w:rFonts w:ascii="Times New Roman" w:hAnsi="Times New Roman" w:cs="Times New Roman"/>
          <w:b/>
          <w:bCs/>
          <w:sz w:val="28"/>
          <w:szCs w:val="28"/>
        </w:rPr>
      </w:pPr>
    </w:p>
    <w:p w14:paraId="081792A5">
      <w:pPr>
        <w:spacing w:after="0" w:line="240" w:lineRule="auto"/>
        <w:ind w:firstLine="709"/>
        <w:jc w:val="both"/>
        <w:rPr>
          <w:b/>
          <w:bCs/>
        </w:rPr>
      </w:pPr>
    </w:p>
    <w:sectPr>
      <w:footerReference r:id="rId5" w:type="default"/>
      <w:pgSz w:w="11906" w:h="16838"/>
      <w:pgMar w:top="1134" w:right="567" w:bottom="1134" w:left="1701" w:header="709" w:footer="709"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CC"/>
    <w:family w:val="swiss"/>
    <w:pitch w:val="default"/>
    <w:sig w:usb0="E4002EFF" w:usb1="C200247B" w:usb2="00000009" w:usb3="00000000" w:csb0="200001FF" w:csb1="00000000"/>
  </w:font>
  <w:font w:name="Calibri Light">
    <w:panose1 w:val="020F0302020204030204"/>
    <w:charset w:val="CC"/>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CC"/>
    <w:family w:val="swiss"/>
    <w:pitch w:val="default"/>
    <w:sig w:usb0="E1002EFF" w:usb1="C000605B" w:usb2="00000029" w:usb3="00000000" w:csb0="200101FF" w:csb1="20280000"/>
  </w:font>
  <w:font w:name="Cambria">
    <w:panose1 w:val="02040503050406030204"/>
    <w:charset w:val="CC"/>
    <w:family w:val="roman"/>
    <w:pitch w:val="default"/>
    <w:sig w:usb0="E00006FF" w:usb1="420024FF" w:usb2="02000000" w:usb3="00000000" w:csb0="2000019F" w:csb1="00000000"/>
  </w:font>
  <w:font w:name="等线">
    <w:altName w:val="Microsoft YaHei"/>
    <w:panose1 w:val="00000000000000000000"/>
    <w:charset w:val="00"/>
    <w:family w:val="auto"/>
    <w:pitch w:val="default"/>
    <w:sig w:usb0="00000000" w:usb1="00000000" w:usb2="00000000" w:usb3="00000000" w:csb0="00000000" w:csb1="00000000"/>
  </w:font>
  <w:font w:name="Arial Unicode MS">
    <w:altName w:val="Arial"/>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 w:name="Arial">
    <w:panose1 w:val="020B0604020202020204"/>
    <w:charset w:val="CC"/>
    <w:family w:val="swiss"/>
    <w:pitch w:val="default"/>
    <w:sig w:usb0="E0002EFF" w:usb1="C000785B" w:usb2="00000009" w:usb3="00000000" w:csb0="400001FF" w:csb1="FFFF0000"/>
  </w:font>
  <w:font w:name="Calibri Light">
    <w:panose1 w:val="020F0302020204030204"/>
    <w:charset w:val="00"/>
    <w:family w:val="auto"/>
    <w:pitch w:val="default"/>
    <w:sig w:usb0="E4002EFF" w:usb1="C2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173310"/>
    </w:sdtPr>
    <w:sdtContent>
      <w:p w14:paraId="06136658">
        <w:pPr>
          <w:pStyle w:val="14"/>
          <w:jc w:val="center"/>
        </w:pPr>
        <w:r>
          <w:fldChar w:fldCharType="begin"/>
        </w:r>
        <w:r>
          <w:instrText xml:space="preserve">PAGE   \* MERGEFORMAT</w:instrText>
        </w:r>
        <w:r>
          <w:fldChar w:fldCharType="separate"/>
        </w:r>
        <w:r>
          <w:t>22</w:t>
        </w:r>
        <w:r>
          <w:fldChar w:fldCharType="end"/>
        </w:r>
      </w:p>
    </w:sdtContent>
  </w:sdt>
  <w:p w14:paraId="4016A004">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E02A40"/>
    <w:multiLevelType w:val="multilevel"/>
    <w:tmpl w:val="08E02A4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0B601620"/>
    <w:multiLevelType w:val="multilevel"/>
    <w:tmpl w:val="0B60162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17FA0E79"/>
    <w:multiLevelType w:val="multilevel"/>
    <w:tmpl w:val="17FA0E79"/>
    <w:lvl w:ilvl="0" w:tentative="0">
      <w:start w:val="6"/>
      <w:numFmt w:val="upperRoman"/>
      <w:lvlText w:val="%1."/>
      <w:lvlJc w:val="left"/>
      <w:pPr>
        <w:ind w:left="1800" w:hanging="720"/>
      </w:pPr>
      <w:rPr>
        <w:rFonts w:hint="default"/>
      </w:r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35D32622"/>
    <w:multiLevelType w:val="multilevel"/>
    <w:tmpl w:val="35D3262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3F613664"/>
    <w:multiLevelType w:val="multilevel"/>
    <w:tmpl w:val="3F61366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48634F22"/>
    <w:multiLevelType w:val="multilevel"/>
    <w:tmpl w:val="48634F2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
    <w:nsid w:val="4DA73CE4"/>
    <w:multiLevelType w:val="multilevel"/>
    <w:tmpl w:val="4DA73CE4"/>
    <w:lvl w:ilvl="0" w:tentative="0">
      <w:start w:val="1"/>
      <w:numFmt w:val="upperRoman"/>
      <w:lvlText w:val="%1."/>
      <w:lvlJc w:val="left"/>
      <w:pPr>
        <w:ind w:left="1800" w:hanging="720"/>
      </w:pPr>
      <w:rPr>
        <w:rFonts w:hint="default"/>
      </w:rPr>
    </w:lvl>
    <w:lvl w:ilvl="1" w:tentative="0">
      <w:start w:val="3"/>
      <w:numFmt w:val="decimal"/>
      <w:isLgl/>
      <w:lvlText w:val="%1.%2"/>
      <w:lvlJc w:val="left"/>
      <w:pPr>
        <w:ind w:left="1129" w:hanging="420"/>
      </w:pPr>
      <w:rPr>
        <w:rFonts w:hint="default"/>
      </w:rPr>
    </w:lvl>
    <w:lvl w:ilvl="2" w:tentative="0">
      <w:start w:val="1"/>
      <w:numFmt w:val="decimal"/>
      <w:isLgl/>
      <w:lvlText w:val="%1.%2.%3"/>
      <w:lvlJc w:val="left"/>
      <w:pPr>
        <w:ind w:left="1800" w:hanging="720"/>
      </w:pPr>
      <w:rPr>
        <w:rFonts w:hint="default"/>
      </w:rPr>
    </w:lvl>
    <w:lvl w:ilvl="3" w:tentative="0">
      <w:start w:val="1"/>
      <w:numFmt w:val="decimal"/>
      <w:isLgl/>
      <w:lvlText w:val="%1.%2.%3.%4"/>
      <w:lvlJc w:val="left"/>
      <w:pPr>
        <w:ind w:left="1800" w:hanging="720"/>
      </w:pPr>
      <w:rPr>
        <w:rFonts w:hint="default"/>
      </w:rPr>
    </w:lvl>
    <w:lvl w:ilvl="4" w:tentative="0">
      <w:start w:val="1"/>
      <w:numFmt w:val="decimal"/>
      <w:isLgl/>
      <w:lvlText w:val="%1.%2.%3.%4.%5"/>
      <w:lvlJc w:val="left"/>
      <w:pPr>
        <w:ind w:left="2160" w:hanging="1080"/>
      </w:pPr>
      <w:rPr>
        <w:rFonts w:hint="default"/>
      </w:rPr>
    </w:lvl>
    <w:lvl w:ilvl="5" w:tentative="0">
      <w:start w:val="1"/>
      <w:numFmt w:val="decimal"/>
      <w:isLgl/>
      <w:lvlText w:val="%1.%2.%3.%4.%5.%6"/>
      <w:lvlJc w:val="left"/>
      <w:pPr>
        <w:ind w:left="2160" w:hanging="1080"/>
      </w:pPr>
      <w:rPr>
        <w:rFonts w:hint="default"/>
      </w:rPr>
    </w:lvl>
    <w:lvl w:ilvl="6" w:tentative="0">
      <w:start w:val="1"/>
      <w:numFmt w:val="decimal"/>
      <w:isLgl/>
      <w:lvlText w:val="%1.%2.%3.%4.%5.%6.%7"/>
      <w:lvlJc w:val="left"/>
      <w:pPr>
        <w:ind w:left="2520" w:hanging="1440"/>
      </w:pPr>
      <w:rPr>
        <w:rFonts w:hint="default"/>
      </w:rPr>
    </w:lvl>
    <w:lvl w:ilvl="7" w:tentative="0">
      <w:start w:val="1"/>
      <w:numFmt w:val="decimal"/>
      <w:isLgl/>
      <w:lvlText w:val="%1.%2.%3.%4.%5.%6.%7.%8"/>
      <w:lvlJc w:val="left"/>
      <w:pPr>
        <w:ind w:left="2520" w:hanging="1440"/>
      </w:pPr>
      <w:rPr>
        <w:rFonts w:hint="default"/>
      </w:rPr>
    </w:lvl>
    <w:lvl w:ilvl="8" w:tentative="0">
      <w:start w:val="1"/>
      <w:numFmt w:val="decimal"/>
      <w:isLgl/>
      <w:lvlText w:val="%1.%2.%3.%4.%5.%6.%7.%8.%9"/>
      <w:lvlJc w:val="left"/>
      <w:pPr>
        <w:ind w:left="2520" w:hanging="1440"/>
      </w:pPr>
      <w:rPr>
        <w:rFonts w:hint="default"/>
      </w:rPr>
    </w:lvl>
  </w:abstractNum>
  <w:abstractNum w:abstractNumId="7">
    <w:nsid w:val="51D518F6"/>
    <w:multiLevelType w:val="multilevel"/>
    <w:tmpl w:val="51D518F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
    <w:nsid w:val="60477F85"/>
    <w:multiLevelType w:val="singleLevel"/>
    <w:tmpl w:val="60477F85"/>
    <w:lvl w:ilvl="0" w:tentative="0">
      <w:start w:val="1"/>
      <w:numFmt w:val="decimal"/>
      <w:suff w:val="space"/>
      <w:lvlText w:val="%1."/>
      <w:lvlJc w:val="left"/>
    </w:lvl>
  </w:abstractNum>
  <w:num w:numId="1">
    <w:abstractNumId w:val="6"/>
  </w:num>
  <w:num w:numId="2">
    <w:abstractNumId w:val="1"/>
  </w:num>
  <w:num w:numId="3">
    <w:abstractNumId w:val="3"/>
  </w:num>
  <w:num w:numId="4">
    <w:abstractNumId w:val="7"/>
  </w:num>
  <w:num w:numId="5">
    <w:abstractNumId w:val="0"/>
  </w:num>
  <w:num w:numId="6">
    <w:abstractNumId w:val="4"/>
  </w:num>
  <w:num w:numId="7">
    <w:abstractNumId w:val="5"/>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cumentProtection w:enforcement="0"/>
  <w:defaultTabStop w:val="708"/>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B84"/>
    <w:rsid w:val="0002565A"/>
    <w:rsid w:val="00036D83"/>
    <w:rsid w:val="00087D23"/>
    <w:rsid w:val="00087F73"/>
    <w:rsid w:val="0009076C"/>
    <w:rsid w:val="000A0858"/>
    <w:rsid w:val="000A6B8D"/>
    <w:rsid w:val="00142D07"/>
    <w:rsid w:val="00154C99"/>
    <w:rsid w:val="00160ABD"/>
    <w:rsid w:val="00172C6F"/>
    <w:rsid w:val="00174CD1"/>
    <w:rsid w:val="00176AF3"/>
    <w:rsid w:val="00192361"/>
    <w:rsid w:val="00192C5A"/>
    <w:rsid w:val="001D7EAA"/>
    <w:rsid w:val="001F2D56"/>
    <w:rsid w:val="00226700"/>
    <w:rsid w:val="00233C60"/>
    <w:rsid w:val="00262131"/>
    <w:rsid w:val="00271784"/>
    <w:rsid w:val="00271FF1"/>
    <w:rsid w:val="00285D56"/>
    <w:rsid w:val="002E090A"/>
    <w:rsid w:val="002E4FDE"/>
    <w:rsid w:val="002E6C23"/>
    <w:rsid w:val="003046A3"/>
    <w:rsid w:val="00315CD9"/>
    <w:rsid w:val="0031717E"/>
    <w:rsid w:val="00320C72"/>
    <w:rsid w:val="00321357"/>
    <w:rsid w:val="00334B5C"/>
    <w:rsid w:val="00343CF8"/>
    <w:rsid w:val="0035033F"/>
    <w:rsid w:val="00382EF4"/>
    <w:rsid w:val="003E2B8C"/>
    <w:rsid w:val="00404CCF"/>
    <w:rsid w:val="00407C36"/>
    <w:rsid w:val="00433543"/>
    <w:rsid w:val="00433DCF"/>
    <w:rsid w:val="0043469A"/>
    <w:rsid w:val="0044067A"/>
    <w:rsid w:val="00473881"/>
    <w:rsid w:val="004A6715"/>
    <w:rsid w:val="004C358C"/>
    <w:rsid w:val="005266A3"/>
    <w:rsid w:val="005273DD"/>
    <w:rsid w:val="00542FCA"/>
    <w:rsid w:val="0057584F"/>
    <w:rsid w:val="005A7AC0"/>
    <w:rsid w:val="006220C4"/>
    <w:rsid w:val="006413FD"/>
    <w:rsid w:val="006468D8"/>
    <w:rsid w:val="006A39C6"/>
    <w:rsid w:val="006D067A"/>
    <w:rsid w:val="006E7B84"/>
    <w:rsid w:val="00700D75"/>
    <w:rsid w:val="007057BA"/>
    <w:rsid w:val="00714AE6"/>
    <w:rsid w:val="00745CD3"/>
    <w:rsid w:val="00753FBA"/>
    <w:rsid w:val="00757B84"/>
    <w:rsid w:val="007B40B9"/>
    <w:rsid w:val="007D1951"/>
    <w:rsid w:val="007D29DB"/>
    <w:rsid w:val="007E59BE"/>
    <w:rsid w:val="00803E72"/>
    <w:rsid w:val="0084229A"/>
    <w:rsid w:val="00843C55"/>
    <w:rsid w:val="00846564"/>
    <w:rsid w:val="008859AC"/>
    <w:rsid w:val="008866FB"/>
    <w:rsid w:val="008B151A"/>
    <w:rsid w:val="008B21CD"/>
    <w:rsid w:val="008E04D7"/>
    <w:rsid w:val="008F5E39"/>
    <w:rsid w:val="00907D78"/>
    <w:rsid w:val="0092121B"/>
    <w:rsid w:val="00937A0D"/>
    <w:rsid w:val="009409B9"/>
    <w:rsid w:val="00941A5D"/>
    <w:rsid w:val="009437E9"/>
    <w:rsid w:val="00961139"/>
    <w:rsid w:val="00984ED9"/>
    <w:rsid w:val="00985619"/>
    <w:rsid w:val="00995633"/>
    <w:rsid w:val="009C562B"/>
    <w:rsid w:val="009F3C4B"/>
    <w:rsid w:val="009F759E"/>
    <w:rsid w:val="00A15859"/>
    <w:rsid w:val="00A332E9"/>
    <w:rsid w:val="00A46BE3"/>
    <w:rsid w:val="00A479C6"/>
    <w:rsid w:val="00A64DD0"/>
    <w:rsid w:val="00A81D53"/>
    <w:rsid w:val="00A8608F"/>
    <w:rsid w:val="00A9294E"/>
    <w:rsid w:val="00AD252E"/>
    <w:rsid w:val="00AE7448"/>
    <w:rsid w:val="00B424AB"/>
    <w:rsid w:val="00B47337"/>
    <w:rsid w:val="00B47C9E"/>
    <w:rsid w:val="00B64787"/>
    <w:rsid w:val="00B8070C"/>
    <w:rsid w:val="00BA515C"/>
    <w:rsid w:val="00BD75C9"/>
    <w:rsid w:val="00BE0D2C"/>
    <w:rsid w:val="00C26796"/>
    <w:rsid w:val="00C34466"/>
    <w:rsid w:val="00C51E54"/>
    <w:rsid w:val="00C56E63"/>
    <w:rsid w:val="00C72E64"/>
    <w:rsid w:val="00C85986"/>
    <w:rsid w:val="00C9432C"/>
    <w:rsid w:val="00CC7C12"/>
    <w:rsid w:val="00D03332"/>
    <w:rsid w:val="00D1325D"/>
    <w:rsid w:val="00D15DF6"/>
    <w:rsid w:val="00D3071B"/>
    <w:rsid w:val="00D351C4"/>
    <w:rsid w:val="00D433D3"/>
    <w:rsid w:val="00D62B85"/>
    <w:rsid w:val="00D814A7"/>
    <w:rsid w:val="00DC165F"/>
    <w:rsid w:val="00DC292F"/>
    <w:rsid w:val="00DF468D"/>
    <w:rsid w:val="00DF7B07"/>
    <w:rsid w:val="00E366F0"/>
    <w:rsid w:val="00E54ACC"/>
    <w:rsid w:val="00E803CB"/>
    <w:rsid w:val="00E95FF5"/>
    <w:rsid w:val="00F142E4"/>
    <w:rsid w:val="00F14950"/>
    <w:rsid w:val="00F33E23"/>
    <w:rsid w:val="00FC0244"/>
    <w:rsid w:val="00FD5F21"/>
    <w:rsid w:val="00FD75BE"/>
    <w:rsid w:val="00FE677B"/>
    <w:rsid w:val="0B1E040F"/>
    <w:rsid w:val="182B1A9E"/>
    <w:rsid w:val="2ED431E2"/>
    <w:rsid w:val="397C3D0A"/>
    <w:rsid w:val="3B364634"/>
    <w:rsid w:val="438C1FC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18"/>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1"/>
    <w:next w:val="1"/>
    <w:link w:val="21"/>
    <w:unhideWhenUsed/>
    <w:qFormat/>
    <w:uiPriority w:val="9"/>
    <w:pPr>
      <w:keepNext/>
      <w:keepLines/>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24"/>
    <w:semiHidden/>
    <w:unhideWhenUsed/>
    <w:qFormat/>
    <w:uiPriority w:val="9"/>
    <w:pPr>
      <w:keepNext/>
      <w:keepLines/>
      <w:spacing w:before="200" w:after="0"/>
      <w:outlineLvl w:val="2"/>
    </w:pPr>
    <w:rPr>
      <w:rFonts w:asciiTheme="majorHAnsi" w:hAnsiTheme="majorHAnsi" w:eastAsiaTheme="majorEastAsia" w:cstheme="majorBidi"/>
      <w:b/>
      <w:bCs/>
      <w:color w:val="4472C4" w:themeColor="accent1"/>
      <w14:textFill>
        <w14:solidFill>
          <w14:schemeClr w14:val="accent1"/>
        </w14:solidFill>
      </w14:textFill>
    </w:rPr>
  </w:style>
  <w:style w:type="character" w:default="1" w:styleId="5">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FollowedHyperlink"/>
    <w:basedOn w:val="5"/>
    <w:semiHidden/>
    <w:unhideWhenUsed/>
    <w:qFormat/>
    <w:uiPriority w:val="99"/>
    <w:rPr>
      <w:color w:val="954F72" w:themeColor="followedHyperlink"/>
      <w:u w:val="single"/>
      <w14:textFill>
        <w14:solidFill>
          <w14:schemeClr w14:val="folHlink"/>
        </w14:solidFill>
      </w14:textFill>
    </w:rPr>
  </w:style>
  <w:style w:type="character" w:styleId="8">
    <w:name w:val="Emphasis"/>
    <w:basedOn w:val="5"/>
    <w:qFormat/>
    <w:uiPriority w:val="20"/>
    <w:rPr>
      <w:i/>
      <w:iCs/>
    </w:rPr>
  </w:style>
  <w:style w:type="character" w:styleId="9">
    <w:name w:val="Hyperlink"/>
    <w:basedOn w:val="5"/>
    <w:unhideWhenUsed/>
    <w:qFormat/>
    <w:uiPriority w:val="99"/>
    <w:rPr>
      <w:color w:val="0563C1" w:themeColor="hyperlink"/>
      <w:u w:val="single"/>
      <w14:textFill>
        <w14:solidFill>
          <w14:schemeClr w14:val="hlink"/>
        </w14:solidFill>
      </w14:textFill>
    </w:rPr>
  </w:style>
  <w:style w:type="paragraph" w:styleId="10">
    <w:name w:val="Balloon Text"/>
    <w:basedOn w:val="1"/>
    <w:link w:val="23"/>
    <w:semiHidden/>
    <w:unhideWhenUsed/>
    <w:qFormat/>
    <w:uiPriority w:val="99"/>
    <w:pPr>
      <w:spacing w:after="0" w:line="240" w:lineRule="auto"/>
    </w:pPr>
    <w:rPr>
      <w:rFonts w:ascii="Tahoma" w:hAnsi="Tahoma" w:cs="Tahoma"/>
      <w:sz w:val="16"/>
      <w:szCs w:val="16"/>
    </w:rPr>
  </w:style>
  <w:style w:type="paragraph" w:styleId="11">
    <w:name w:val="header"/>
    <w:basedOn w:val="1"/>
    <w:link w:val="22"/>
    <w:unhideWhenUsed/>
    <w:uiPriority w:val="99"/>
    <w:pPr>
      <w:tabs>
        <w:tab w:val="center" w:pos="4677"/>
        <w:tab w:val="right" w:pos="9355"/>
      </w:tabs>
      <w:spacing w:after="0" w:line="240" w:lineRule="auto"/>
    </w:pPr>
  </w:style>
  <w:style w:type="paragraph" w:styleId="12">
    <w:name w:val="toc 1"/>
    <w:basedOn w:val="1"/>
    <w:next w:val="1"/>
    <w:autoRedefine/>
    <w:unhideWhenUsed/>
    <w:uiPriority w:val="39"/>
    <w:pPr>
      <w:tabs>
        <w:tab w:val="left" w:pos="440"/>
        <w:tab w:val="right" w:leader="dot" w:pos="9628"/>
      </w:tabs>
      <w:spacing w:after="100"/>
      <w:jc w:val="both"/>
    </w:pPr>
  </w:style>
  <w:style w:type="paragraph" w:styleId="13">
    <w:name w:val="toc 2"/>
    <w:basedOn w:val="1"/>
    <w:next w:val="1"/>
    <w:autoRedefine/>
    <w:unhideWhenUsed/>
    <w:qFormat/>
    <w:uiPriority w:val="39"/>
    <w:pPr>
      <w:spacing w:after="100"/>
      <w:ind w:left="220"/>
    </w:pPr>
  </w:style>
  <w:style w:type="paragraph" w:styleId="14">
    <w:name w:val="footer"/>
    <w:basedOn w:val="1"/>
    <w:link w:val="17"/>
    <w:unhideWhenUsed/>
    <w:qFormat/>
    <w:uiPriority w:val="99"/>
    <w:pPr>
      <w:tabs>
        <w:tab w:val="center" w:pos="4677"/>
        <w:tab w:val="right" w:pos="9355"/>
      </w:tabs>
      <w:spacing w:after="0" w:line="240" w:lineRule="auto"/>
    </w:pPr>
  </w:style>
  <w:style w:type="paragraph" w:styleId="15">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16">
    <w:name w:val="Table Grid"/>
    <w:basedOn w:val="6"/>
    <w:qFormat/>
    <w:uiPriority w:val="3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Нижний колонтитул Знак"/>
    <w:basedOn w:val="5"/>
    <w:link w:val="14"/>
    <w:qFormat/>
    <w:uiPriority w:val="99"/>
  </w:style>
  <w:style w:type="character" w:customStyle="1" w:styleId="18">
    <w:name w:val="Заголовок 1 Знак"/>
    <w:basedOn w:val="5"/>
    <w:link w:val="2"/>
    <w:qFormat/>
    <w:uiPriority w:val="9"/>
    <w:rPr>
      <w:rFonts w:asciiTheme="majorHAnsi" w:hAnsiTheme="majorHAnsi" w:eastAsiaTheme="majorEastAsia" w:cstheme="majorBidi"/>
      <w:color w:val="2F5597" w:themeColor="accent1" w:themeShade="BF"/>
      <w:sz w:val="32"/>
      <w:szCs w:val="32"/>
    </w:rPr>
  </w:style>
  <w:style w:type="paragraph" w:customStyle="1" w:styleId="19">
    <w:name w:val="Заголовок оглавления1"/>
    <w:basedOn w:val="2"/>
    <w:next w:val="1"/>
    <w:unhideWhenUsed/>
    <w:qFormat/>
    <w:uiPriority w:val="39"/>
    <w:pPr>
      <w:outlineLvl w:val="9"/>
    </w:pPr>
    <w:rPr>
      <w:lang w:eastAsia="ru-RU"/>
    </w:rPr>
  </w:style>
  <w:style w:type="paragraph" w:styleId="20">
    <w:name w:val="List Paragraph"/>
    <w:basedOn w:val="1"/>
    <w:qFormat/>
    <w:uiPriority w:val="34"/>
    <w:pPr>
      <w:ind w:left="720"/>
      <w:contextualSpacing/>
    </w:pPr>
  </w:style>
  <w:style w:type="character" w:customStyle="1" w:styleId="21">
    <w:name w:val="Заголовок 2 Знак"/>
    <w:basedOn w:val="5"/>
    <w:link w:val="3"/>
    <w:qFormat/>
    <w:uiPriority w:val="9"/>
    <w:rPr>
      <w:rFonts w:asciiTheme="majorHAnsi" w:hAnsiTheme="majorHAnsi" w:eastAsiaTheme="majorEastAsia" w:cstheme="majorBidi"/>
      <w:color w:val="2F5597" w:themeColor="accent1" w:themeShade="BF"/>
      <w:sz w:val="26"/>
      <w:szCs w:val="26"/>
    </w:rPr>
  </w:style>
  <w:style w:type="character" w:customStyle="1" w:styleId="22">
    <w:name w:val="Верхний колонтитул Знак"/>
    <w:basedOn w:val="5"/>
    <w:link w:val="11"/>
    <w:uiPriority w:val="99"/>
  </w:style>
  <w:style w:type="character" w:customStyle="1" w:styleId="23">
    <w:name w:val="Текст выноски Знак"/>
    <w:basedOn w:val="5"/>
    <w:link w:val="10"/>
    <w:semiHidden/>
    <w:qFormat/>
    <w:uiPriority w:val="99"/>
    <w:rPr>
      <w:rFonts w:ascii="Tahoma" w:hAnsi="Tahoma" w:cs="Tahoma"/>
      <w:sz w:val="16"/>
      <w:szCs w:val="16"/>
    </w:rPr>
  </w:style>
  <w:style w:type="character" w:customStyle="1" w:styleId="24">
    <w:name w:val="Заголовок 3 Знак"/>
    <w:basedOn w:val="5"/>
    <w:link w:val="4"/>
    <w:semiHidden/>
    <w:uiPriority w:val="9"/>
    <w:rPr>
      <w:rFonts w:asciiTheme="majorHAnsi" w:hAnsiTheme="majorHAnsi" w:eastAsiaTheme="majorEastAsia" w:cstheme="majorBidi"/>
      <w:b/>
      <w:bCs/>
      <w:color w:val="4472C4" w:themeColor="accent1"/>
      <w14:textFill>
        <w14:solidFill>
          <w14:schemeClr w14:val="accent1"/>
        </w14:solidFill>
      </w14:textFill>
    </w:rPr>
  </w:style>
  <w:style w:type="paragraph" w:customStyle="1" w:styleId="25">
    <w:name w:val="c3"/>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26">
    <w:name w:val="c2"/>
    <w:basedOn w:val="5"/>
    <w:qFormat/>
    <w:uiPriority w:val="0"/>
  </w:style>
  <w:style w:type="character" w:customStyle="1" w:styleId="27">
    <w:name w:val="c40"/>
    <w:basedOn w:val="5"/>
    <w:qFormat/>
    <w:uiPriority w:val="0"/>
  </w:style>
  <w:style w:type="character" w:customStyle="1" w:styleId="28">
    <w:name w:val="c18"/>
    <w:basedOn w:val="5"/>
    <w:uiPriority w:val="0"/>
  </w:style>
  <w:style w:type="character" w:customStyle="1" w:styleId="29">
    <w:name w:val="c37"/>
    <w:basedOn w:val="5"/>
    <w:qFormat/>
    <w:uiPriority w:val="0"/>
  </w:style>
  <w:style w:type="character" w:customStyle="1" w:styleId="30">
    <w:name w:val="c50"/>
    <w:basedOn w:val="5"/>
    <w:qFormat/>
    <w:uiPriority w:val="0"/>
  </w:style>
  <w:style w:type="paragraph" w:customStyle="1" w:styleId="31">
    <w:name w:val="c17"/>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32">
    <w:name w:val="c47"/>
    <w:basedOn w:val="5"/>
    <w:qFormat/>
    <w:uiPriority w:val="0"/>
  </w:style>
  <w:style w:type="character" w:customStyle="1" w:styleId="33">
    <w:name w:val="c42"/>
    <w:basedOn w:val="5"/>
    <w:qFormat/>
    <w:uiPriority w:val="0"/>
  </w:style>
  <w:style w:type="character" w:customStyle="1" w:styleId="34">
    <w:name w:val="c1"/>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6C7F9-9973-4019-A484-810D7C30FE0B}">
  <ds:schemaRefs/>
</ds:datastoreItem>
</file>

<file path=docProps/app.xml><?xml version="1.0" encoding="utf-8"?>
<Properties xmlns="http://schemas.openxmlformats.org/officeDocument/2006/extended-properties" xmlns:vt="http://schemas.openxmlformats.org/officeDocument/2006/docPropsVTypes">
  <Template>Normal</Template>
  <Pages>21</Pages>
  <Words>2265</Words>
  <Characters>16148</Characters>
  <Lines>246</Lines>
  <Paragraphs>69</Paragraphs>
  <TotalTime>491</TotalTime>
  <ScaleCrop>false</ScaleCrop>
  <LinksUpToDate>false</LinksUpToDate>
  <CharactersWithSpaces>18270</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2023-04-19T09:01:00Z</dcterms:created>
  <dc:creator>Екатерина Схиладзе</dc:creator>
  <cp:lastModifiedBy>kisel</cp:lastModifiedBy>
  <dcterms:modified xsi:type="dcterms:W3CDTF">2026-06-12T11:17:27Z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1049-12.1.0.26880</vt:lpwstr>
  </property>
  <property fmtid="{D5CDD505-2E9C-101B-9397-08002B2CF9AE}" pid="3" name="ICV">
    <vt:lpwstr>F5FB0A5B63434D279A8F6B1EB2647ED9_12</vt:lpwstr>
  </property>
  <property fmtid="{D5CDD505-2E9C-101B-9397-08002B2CF9AE}" pid="4" name="KSOTemplateDocerSaveRecord">
    <vt:lpwstr>eyJoZGlkIjoiM2Q1NTczMGM0OThhMmJiYmViYjA1NmUzNzEyZjUyNDQifQ==</vt:lpwstr>
  </property>
</Properties>
</file>